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B0" w:rsidRPr="00BE2A56" w:rsidRDefault="001535ED">
      <w:pPr>
        <w:rPr>
          <w:rFonts w:ascii="Montserrat" w:hAnsi="Montserrat"/>
          <w:b/>
          <w:sz w:val="20"/>
          <w:szCs w:val="20"/>
          <w:u w:val="single"/>
        </w:rPr>
      </w:pPr>
      <w:r w:rsidRPr="00BE2A56">
        <w:rPr>
          <w:rFonts w:ascii="Montserrat" w:hAnsi="Montserrat"/>
          <w:b/>
          <w:sz w:val="20"/>
          <w:szCs w:val="20"/>
          <w:u w:val="single"/>
        </w:rPr>
        <w:t>JOB DESCRIPTION</w:t>
      </w:r>
    </w:p>
    <w:p w:rsidR="001535ED" w:rsidRPr="00BE2A56" w:rsidRDefault="003962E5">
      <w:pPr>
        <w:rPr>
          <w:rFonts w:ascii="Montserrat" w:hAnsi="Montserrat"/>
          <w:b/>
          <w:sz w:val="20"/>
          <w:szCs w:val="20"/>
        </w:rPr>
      </w:pPr>
      <w:r w:rsidRPr="00BE2A56">
        <w:rPr>
          <w:rFonts w:ascii="Montserrat" w:hAnsi="Montserrat"/>
          <w:b/>
          <w:sz w:val="20"/>
          <w:szCs w:val="20"/>
        </w:rPr>
        <w:t xml:space="preserve">POST: </w:t>
      </w:r>
      <w:r w:rsidR="00BE2A56">
        <w:rPr>
          <w:rFonts w:ascii="Montserrat" w:hAnsi="Montserrat"/>
          <w:b/>
          <w:sz w:val="20"/>
          <w:szCs w:val="20"/>
        </w:rPr>
        <w:tab/>
      </w:r>
      <w:r w:rsidR="00BE2A56">
        <w:rPr>
          <w:rFonts w:ascii="Montserrat" w:hAnsi="Montserrat"/>
          <w:b/>
          <w:sz w:val="20"/>
          <w:szCs w:val="20"/>
        </w:rPr>
        <w:tab/>
      </w:r>
      <w:r w:rsidR="00261EE2">
        <w:rPr>
          <w:rFonts w:ascii="Montserrat" w:hAnsi="Montserrat"/>
          <w:b/>
          <w:sz w:val="20"/>
          <w:szCs w:val="20"/>
        </w:rPr>
        <w:t>Resolutions Manager</w:t>
      </w:r>
    </w:p>
    <w:p w:rsidR="0046164D" w:rsidRPr="00261EE2" w:rsidRDefault="001535ED" w:rsidP="00261EE2">
      <w:pPr>
        <w:rPr>
          <w:rFonts w:ascii="Montserrat" w:hAnsi="Montserrat"/>
          <w:b/>
          <w:sz w:val="20"/>
          <w:szCs w:val="20"/>
        </w:rPr>
      </w:pPr>
      <w:r w:rsidRPr="0046164D">
        <w:rPr>
          <w:rFonts w:ascii="Montserrat" w:hAnsi="Montserrat"/>
          <w:b/>
          <w:sz w:val="20"/>
          <w:szCs w:val="20"/>
        </w:rPr>
        <w:t>LOCATION:</w:t>
      </w:r>
      <w:r w:rsidR="003962E5" w:rsidRPr="0046164D">
        <w:rPr>
          <w:rFonts w:ascii="Montserrat" w:hAnsi="Montserrat"/>
          <w:b/>
          <w:sz w:val="20"/>
          <w:szCs w:val="20"/>
        </w:rPr>
        <w:t xml:space="preserve"> </w:t>
      </w:r>
      <w:r w:rsidR="00BE2A56" w:rsidRPr="0046164D">
        <w:rPr>
          <w:rFonts w:ascii="Montserrat" w:hAnsi="Montserrat"/>
          <w:b/>
          <w:sz w:val="20"/>
          <w:szCs w:val="20"/>
        </w:rPr>
        <w:tab/>
      </w:r>
      <w:r w:rsidR="00261EE2" w:rsidRPr="0046164D">
        <w:rPr>
          <w:rFonts w:ascii="Montserrat" w:hAnsi="Montserrat"/>
          <w:b/>
          <w:sz w:val="20"/>
          <w:szCs w:val="20"/>
        </w:rPr>
        <w:t>UCFB Wembley Campus, London or UCFB Etihad Campus, Manchester</w:t>
      </w:r>
      <w:r w:rsidR="009A1244" w:rsidRPr="009A1244">
        <w:rPr>
          <w:rFonts w:ascii="Montserrat" w:hAnsi="Montserrat"/>
          <w:b/>
          <w:sz w:val="20"/>
          <w:szCs w:val="20"/>
        </w:rPr>
        <w:t xml:space="preserve">, </w:t>
      </w:r>
      <w:r w:rsidR="009A1244">
        <w:rPr>
          <w:rFonts w:ascii="Montserrat" w:hAnsi="Montserrat"/>
          <w:b/>
          <w:sz w:val="20"/>
          <w:szCs w:val="20"/>
        </w:rPr>
        <w:tab/>
      </w:r>
      <w:r w:rsidR="009A1244">
        <w:rPr>
          <w:rFonts w:ascii="Montserrat" w:hAnsi="Montserrat"/>
          <w:b/>
          <w:sz w:val="20"/>
          <w:szCs w:val="20"/>
        </w:rPr>
        <w:tab/>
      </w:r>
      <w:r w:rsidR="009A1244">
        <w:rPr>
          <w:rFonts w:ascii="Montserrat" w:hAnsi="Montserrat"/>
          <w:b/>
          <w:sz w:val="20"/>
          <w:szCs w:val="20"/>
        </w:rPr>
        <w:tab/>
      </w:r>
      <w:r w:rsidR="009A1244" w:rsidRPr="009A1244">
        <w:rPr>
          <w:rFonts w:ascii="Montserrat" w:hAnsi="Montserrat"/>
          <w:b/>
          <w:sz w:val="20"/>
          <w:szCs w:val="20"/>
        </w:rPr>
        <w:t>plus opportunity for remote working</w:t>
      </w:r>
    </w:p>
    <w:p w:rsidR="0046164D" w:rsidRPr="0046164D" w:rsidRDefault="0046164D" w:rsidP="0046164D">
      <w:pPr>
        <w:rPr>
          <w:rFonts w:ascii="Montserrat" w:hAnsi="Montserrat"/>
          <w:b/>
          <w:sz w:val="20"/>
          <w:szCs w:val="20"/>
        </w:rPr>
      </w:pPr>
      <w:r w:rsidRPr="009A1244">
        <w:rPr>
          <w:rFonts w:ascii="Montserrat" w:hAnsi="Montserrat"/>
          <w:b/>
          <w:sz w:val="20"/>
          <w:szCs w:val="20"/>
        </w:rPr>
        <w:t>SALARY:</w:t>
      </w:r>
      <w:r w:rsidRPr="009A1244">
        <w:rPr>
          <w:rFonts w:ascii="Montserrat" w:hAnsi="Montserrat"/>
          <w:b/>
          <w:sz w:val="20"/>
          <w:szCs w:val="20"/>
        </w:rPr>
        <w:tab/>
        <w:t xml:space="preserve">£30,000 - £35,000 per annum, depending upon qualifications and </w:t>
      </w:r>
      <w:r w:rsidRPr="009A1244">
        <w:rPr>
          <w:rFonts w:ascii="Montserrat" w:hAnsi="Montserrat"/>
          <w:b/>
          <w:sz w:val="20"/>
          <w:szCs w:val="20"/>
        </w:rPr>
        <w:tab/>
      </w:r>
      <w:r w:rsidRPr="009A1244">
        <w:rPr>
          <w:rFonts w:ascii="Montserrat" w:hAnsi="Montserrat"/>
          <w:b/>
          <w:sz w:val="20"/>
          <w:szCs w:val="20"/>
        </w:rPr>
        <w:tab/>
      </w:r>
      <w:r w:rsidRPr="009A1244">
        <w:rPr>
          <w:rFonts w:ascii="Montserrat" w:hAnsi="Montserrat"/>
          <w:b/>
          <w:sz w:val="20"/>
          <w:szCs w:val="20"/>
        </w:rPr>
        <w:tab/>
        <w:t>experience (</w:t>
      </w:r>
      <w:r w:rsidRPr="009A1244">
        <w:rPr>
          <w:rFonts w:ascii="Montserrat" w:hAnsi="Montserrat"/>
          <w:b/>
          <w:i/>
          <w:sz w:val="20"/>
          <w:szCs w:val="20"/>
        </w:rPr>
        <w:t>plus a 10% London Weighting allowance if applicable</w:t>
      </w:r>
      <w:r w:rsidRPr="009A1244">
        <w:rPr>
          <w:rFonts w:ascii="Montserrat" w:hAnsi="Montserrat"/>
          <w:b/>
          <w:sz w:val="20"/>
          <w:szCs w:val="20"/>
        </w:rPr>
        <w:t>)</w:t>
      </w:r>
      <w:r w:rsidRPr="0046164D">
        <w:rPr>
          <w:rFonts w:ascii="Montserrat" w:hAnsi="Montserrat"/>
          <w:b/>
          <w:sz w:val="20"/>
          <w:szCs w:val="20"/>
        </w:rPr>
        <w:t xml:space="preserve"> </w:t>
      </w:r>
    </w:p>
    <w:p w:rsidR="001535ED" w:rsidRDefault="001535ED">
      <w:pPr>
        <w:rPr>
          <w:rFonts w:ascii="Montserrat" w:hAnsi="Montserrat"/>
          <w:b/>
          <w:sz w:val="20"/>
          <w:szCs w:val="20"/>
        </w:rPr>
      </w:pPr>
      <w:r w:rsidRPr="00BE2A56">
        <w:rPr>
          <w:rFonts w:ascii="Montserrat" w:hAnsi="Montserrat"/>
          <w:b/>
          <w:sz w:val="20"/>
          <w:szCs w:val="20"/>
        </w:rPr>
        <w:t>POST OBJECTIVES:</w:t>
      </w:r>
    </w:p>
    <w:p w:rsidR="001535ED" w:rsidRPr="00BE2A56" w:rsidRDefault="00261EE2">
      <w:pPr>
        <w:rPr>
          <w:rFonts w:ascii="Montserrat" w:hAnsi="Montserrat"/>
          <w:i/>
          <w:sz w:val="20"/>
          <w:szCs w:val="20"/>
        </w:rPr>
      </w:pPr>
      <w:r w:rsidRPr="00261EE2">
        <w:rPr>
          <w:rFonts w:ascii="Montserrat" w:hAnsi="Montserrat"/>
          <w:sz w:val="20"/>
          <w:szCs w:val="20"/>
        </w:rPr>
        <w:t>To provide a high-quality compliance management service ensuring that at all times the coordination, organisation and administration of College compliance activities are aligned with the appropriate College, Validating Partner/s and Higher Education (HE) Sector policies and procedures.</w:t>
      </w:r>
    </w:p>
    <w:p w:rsidR="00D539A6" w:rsidRDefault="001535ED">
      <w:pPr>
        <w:rPr>
          <w:rFonts w:ascii="Montserrat" w:hAnsi="Montserrat"/>
          <w:b/>
          <w:sz w:val="20"/>
          <w:szCs w:val="20"/>
          <w:u w:val="single"/>
        </w:rPr>
      </w:pPr>
      <w:r w:rsidRPr="00BE2A56">
        <w:rPr>
          <w:rFonts w:ascii="Montserrat" w:hAnsi="Montserrat"/>
          <w:b/>
          <w:sz w:val="20"/>
          <w:szCs w:val="20"/>
          <w:u w:val="single"/>
        </w:rPr>
        <w:t>KEY TASKS:</w:t>
      </w:r>
    </w:p>
    <w:p w:rsidR="00261EE2" w:rsidRPr="00261EE2" w:rsidRDefault="00261EE2" w:rsidP="00261EE2">
      <w:pPr>
        <w:rPr>
          <w:rFonts w:ascii="Montserrat" w:hAnsi="Montserrat"/>
          <w:sz w:val="20"/>
          <w:szCs w:val="20"/>
        </w:rPr>
      </w:pPr>
      <w:r w:rsidRPr="009A1244">
        <w:rPr>
          <w:rFonts w:ascii="Montserrat" w:hAnsi="Montserrat"/>
          <w:sz w:val="20"/>
          <w:szCs w:val="20"/>
        </w:rPr>
        <w:t>Key roles and responsibilities include those listed below. However, in addition this role is expected to be adaptable and proactive across the academic cycle including involvement with a number of compliance activities that may be primarily ‘delivered’ via other areas of the Registry team.</w:t>
      </w:r>
      <w:r w:rsidRPr="00261EE2">
        <w:rPr>
          <w:rFonts w:ascii="Montserrat" w:hAnsi="Montserrat"/>
          <w:sz w:val="20"/>
          <w:szCs w:val="20"/>
        </w:rPr>
        <w:t xml:space="preserve"> </w:t>
      </w:r>
    </w:p>
    <w:p w:rsidR="00261EE2" w:rsidRPr="00261EE2" w:rsidRDefault="00261EE2" w:rsidP="00261EE2">
      <w:pPr>
        <w:numPr>
          <w:ilvl w:val="0"/>
          <w:numId w:val="3"/>
        </w:numPr>
        <w:rPr>
          <w:rFonts w:ascii="Montserrat" w:hAnsi="Montserrat"/>
          <w:sz w:val="20"/>
          <w:szCs w:val="20"/>
        </w:rPr>
      </w:pPr>
      <w:r w:rsidRPr="00261EE2">
        <w:rPr>
          <w:rFonts w:ascii="Montserrat" w:hAnsi="Montserrat"/>
          <w:sz w:val="20"/>
          <w:szCs w:val="20"/>
        </w:rPr>
        <w:t>Act as the College Compliance Manager providing the highest standard of organisational and regulatory compliance management and support for:</w:t>
      </w:r>
    </w:p>
    <w:p w:rsidR="00261EE2" w:rsidRPr="00261EE2" w:rsidRDefault="00261EE2" w:rsidP="00261EE2">
      <w:pPr>
        <w:numPr>
          <w:ilvl w:val="0"/>
          <w:numId w:val="4"/>
        </w:numPr>
        <w:rPr>
          <w:rFonts w:ascii="Montserrat" w:hAnsi="Montserrat"/>
          <w:sz w:val="20"/>
          <w:szCs w:val="20"/>
        </w:rPr>
      </w:pPr>
      <w:r w:rsidRPr="00261EE2">
        <w:rPr>
          <w:rFonts w:ascii="Montserrat" w:hAnsi="Montserrat"/>
          <w:sz w:val="20"/>
          <w:szCs w:val="20"/>
        </w:rPr>
        <w:t>Student complaint cases</w:t>
      </w:r>
    </w:p>
    <w:p w:rsidR="00261EE2" w:rsidRPr="00261EE2" w:rsidRDefault="00261EE2" w:rsidP="00261EE2">
      <w:pPr>
        <w:numPr>
          <w:ilvl w:val="0"/>
          <w:numId w:val="4"/>
        </w:numPr>
        <w:rPr>
          <w:rFonts w:ascii="Montserrat" w:hAnsi="Montserrat"/>
          <w:sz w:val="20"/>
          <w:szCs w:val="20"/>
        </w:rPr>
      </w:pPr>
      <w:r w:rsidRPr="00261EE2">
        <w:rPr>
          <w:rFonts w:ascii="Montserrat" w:hAnsi="Montserrat"/>
          <w:sz w:val="20"/>
          <w:szCs w:val="20"/>
        </w:rPr>
        <w:t>Student misconduct cases including</w:t>
      </w:r>
    </w:p>
    <w:p w:rsidR="00261EE2" w:rsidRPr="00261EE2" w:rsidRDefault="00261EE2" w:rsidP="00261EE2">
      <w:pPr>
        <w:numPr>
          <w:ilvl w:val="0"/>
          <w:numId w:val="2"/>
        </w:numPr>
        <w:rPr>
          <w:rFonts w:ascii="Montserrat" w:hAnsi="Montserrat"/>
          <w:sz w:val="20"/>
          <w:szCs w:val="20"/>
        </w:rPr>
      </w:pPr>
      <w:r w:rsidRPr="00261EE2">
        <w:rPr>
          <w:rFonts w:ascii="Montserrat" w:hAnsi="Montserrat"/>
          <w:sz w:val="20"/>
          <w:szCs w:val="20"/>
        </w:rPr>
        <w:t>Code of conduct / disciplinary pathway</w:t>
      </w:r>
    </w:p>
    <w:p w:rsidR="00261EE2" w:rsidRPr="00261EE2" w:rsidRDefault="00261EE2" w:rsidP="00261EE2">
      <w:pPr>
        <w:numPr>
          <w:ilvl w:val="0"/>
          <w:numId w:val="2"/>
        </w:numPr>
        <w:rPr>
          <w:rFonts w:ascii="Montserrat" w:hAnsi="Montserrat"/>
          <w:sz w:val="20"/>
          <w:szCs w:val="20"/>
        </w:rPr>
      </w:pPr>
      <w:r w:rsidRPr="00261EE2">
        <w:rPr>
          <w:rFonts w:ascii="Montserrat" w:hAnsi="Montserrat"/>
          <w:sz w:val="20"/>
          <w:szCs w:val="20"/>
        </w:rPr>
        <w:t>Academic misconduct pathway</w:t>
      </w:r>
    </w:p>
    <w:p w:rsidR="00261EE2" w:rsidRPr="003F2AD0" w:rsidRDefault="00261EE2" w:rsidP="00684C01">
      <w:pPr>
        <w:numPr>
          <w:ilvl w:val="0"/>
          <w:numId w:val="2"/>
        </w:numPr>
        <w:rPr>
          <w:rFonts w:ascii="Montserrat" w:hAnsi="Montserrat"/>
          <w:sz w:val="20"/>
          <w:szCs w:val="20"/>
        </w:rPr>
      </w:pPr>
      <w:r w:rsidRPr="003F2AD0">
        <w:rPr>
          <w:rFonts w:ascii="Montserrat" w:hAnsi="Montserrat"/>
          <w:sz w:val="20"/>
          <w:szCs w:val="20"/>
        </w:rPr>
        <w:t>Fitness to practice pathway</w:t>
      </w:r>
    </w:p>
    <w:p w:rsidR="00261EE2" w:rsidRPr="00261EE2" w:rsidRDefault="00261EE2" w:rsidP="00261EE2">
      <w:pPr>
        <w:numPr>
          <w:ilvl w:val="0"/>
          <w:numId w:val="3"/>
        </w:numPr>
        <w:rPr>
          <w:rFonts w:ascii="Montserrat" w:hAnsi="Montserrat"/>
          <w:sz w:val="20"/>
          <w:szCs w:val="20"/>
        </w:rPr>
      </w:pPr>
      <w:r w:rsidRPr="00261EE2">
        <w:rPr>
          <w:rFonts w:ascii="Montserrat" w:hAnsi="Montserrat"/>
          <w:sz w:val="20"/>
          <w:szCs w:val="20"/>
        </w:rPr>
        <w:t>Management of all incoming and outgoing correspondence in respect of compliance cases including:</w:t>
      </w:r>
    </w:p>
    <w:p w:rsidR="00261EE2" w:rsidRPr="00261EE2" w:rsidRDefault="00261EE2" w:rsidP="00261EE2">
      <w:pPr>
        <w:numPr>
          <w:ilvl w:val="0"/>
          <w:numId w:val="5"/>
        </w:numPr>
        <w:rPr>
          <w:rFonts w:ascii="Montserrat" w:hAnsi="Montserrat"/>
          <w:sz w:val="20"/>
          <w:szCs w:val="20"/>
        </w:rPr>
      </w:pPr>
      <w:r w:rsidRPr="00261EE2">
        <w:rPr>
          <w:rFonts w:ascii="Montserrat" w:hAnsi="Montserrat"/>
          <w:sz w:val="20"/>
          <w:szCs w:val="20"/>
        </w:rPr>
        <w:t>ensuring students are kept informed of progress on their case</w:t>
      </w:r>
    </w:p>
    <w:p w:rsidR="00261EE2" w:rsidRPr="00261EE2" w:rsidRDefault="00261EE2" w:rsidP="00261EE2">
      <w:pPr>
        <w:numPr>
          <w:ilvl w:val="0"/>
          <w:numId w:val="5"/>
        </w:numPr>
        <w:rPr>
          <w:rFonts w:ascii="Montserrat" w:hAnsi="Montserrat"/>
          <w:sz w:val="20"/>
          <w:szCs w:val="20"/>
        </w:rPr>
      </w:pPr>
      <w:r w:rsidRPr="00261EE2">
        <w:rPr>
          <w:rFonts w:ascii="Montserrat" w:hAnsi="Montserrat"/>
          <w:sz w:val="20"/>
          <w:szCs w:val="20"/>
        </w:rPr>
        <w:t>ensuring complainants are kept informed of case progress, as appropriate</w:t>
      </w:r>
    </w:p>
    <w:p w:rsidR="00261EE2" w:rsidRPr="00261EE2" w:rsidRDefault="00261EE2" w:rsidP="00261EE2">
      <w:pPr>
        <w:numPr>
          <w:ilvl w:val="0"/>
          <w:numId w:val="5"/>
        </w:numPr>
        <w:rPr>
          <w:rFonts w:ascii="Montserrat" w:hAnsi="Montserrat"/>
          <w:sz w:val="20"/>
          <w:szCs w:val="20"/>
        </w:rPr>
      </w:pPr>
      <w:r w:rsidRPr="00261EE2">
        <w:rPr>
          <w:rFonts w:ascii="Montserrat" w:hAnsi="Montserrat"/>
          <w:sz w:val="20"/>
          <w:szCs w:val="20"/>
        </w:rPr>
        <w:t>ensuring academic teams are kept informed of case progress, as appropriate</w:t>
      </w:r>
    </w:p>
    <w:p w:rsidR="00261EE2" w:rsidRPr="003F2AD0" w:rsidRDefault="00261EE2" w:rsidP="007E5AAB">
      <w:pPr>
        <w:numPr>
          <w:ilvl w:val="0"/>
          <w:numId w:val="5"/>
        </w:numPr>
        <w:rPr>
          <w:rFonts w:ascii="Montserrat" w:hAnsi="Montserrat"/>
          <w:sz w:val="20"/>
          <w:szCs w:val="20"/>
        </w:rPr>
      </w:pPr>
      <w:r w:rsidRPr="003F2AD0">
        <w:rPr>
          <w:rFonts w:ascii="Montserrat" w:hAnsi="Montserrat"/>
          <w:sz w:val="20"/>
          <w:szCs w:val="20"/>
        </w:rPr>
        <w:t>production of all formal letters/communications in respect of compliance cases</w:t>
      </w:r>
    </w:p>
    <w:p w:rsidR="00261EE2" w:rsidRPr="00261EE2" w:rsidRDefault="00261EE2" w:rsidP="00261EE2">
      <w:pPr>
        <w:numPr>
          <w:ilvl w:val="0"/>
          <w:numId w:val="3"/>
        </w:numPr>
        <w:rPr>
          <w:rFonts w:ascii="Montserrat" w:hAnsi="Montserrat"/>
          <w:sz w:val="20"/>
          <w:szCs w:val="20"/>
        </w:rPr>
      </w:pPr>
      <w:r w:rsidRPr="00261EE2">
        <w:rPr>
          <w:rFonts w:ascii="Montserrat" w:hAnsi="Montserrat"/>
          <w:sz w:val="20"/>
          <w:szCs w:val="20"/>
        </w:rPr>
        <w:t>Casework management for all UCFB/GIS compliance cases including:</w:t>
      </w:r>
    </w:p>
    <w:p w:rsidR="00261EE2" w:rsidRPr="00261EE2" w:rsidRDefault="00261EE2" w:rsidP="00261EE2">
      <w:pPr>
        <w:numPr>
          <w:ilvl w:val="0"/>
          <w:numId w:val="6"/>
        </w:numPr>
        <w:rPr>
          <w:rFonts w:ascii="Montserrat" w:hAnsi="Montserrat"/>
          <w:sz w:val="20"/>
          <w:szCs w:val="20"/>
        </w:rPr>
      </w:pPr>
      <w:r w:rsidRPr="00261EE2">
        <w:rPr>
          <w:rFonts w:ascii="Montserrat" w:hAnsi="Montserrat"/>
          <w:sz w:val="20"/>
          <w:szCs w:val="20"/>
        </w:rPr>
        <w:t>assigning cases to appropriate leads for review/investigation</w:t>
      </w:r>
    </w:p>
    <w:p w:rsidR="00261EE2" w:rsidRPr="00261EE2" w:rsidRDefault="00261EE2" w:rsidP="00261EE2">
      <w:pPr>
        <w:numPr>
          <w:ilvl w:val="0"/>
          <w:numId w:val="6"/>
        </w:numPr>
        <w:rPr>
          <w:rFonts w:ascii="Montserrat" w:hAnsi="Montserrat"/>
          <w:sz w:val="20"/>
          <w:szCs w:val="20"/>
        </w:rPr>
      </w:pPr>
      <w:r w:rsidRPr="00261EE2">
        <w:rPr>
          <w:rFonts w:ascii="Montserrat" w:hAnsi="Montserrat"/>
          <w:sz w:val="20"/>
          <w:szCs w:val="20"/>
        </w:rPr>
        <w:t>tracking case progress to ensure compliance with procedural response timeframes</w:t>
      </w:r>
    </w:p>
    <w:p w:rsidR="00261EE2" w:rsidRPr="00261EE2" w:rsidRDefault="00261EE2" w:rsidP="00261EE2">
      <w:pPr>
        <w:numPr>
          <w:ilvl w:val="0"/>
          <w:numId w:val="6"/>
        </w:numPr>
        <w:rPr>
          <w:rFonts w:ascii="Montserrat" w:hAnsi="Montserrat"/>
          <w:sz w:val="20"/>
          <w:szCs w:val="20"/>
        </w:rPr>
      </w:pPr>
      <w:r w:rsidRPr="00261EE2">
        <w:rPr>
          <w:rFonts w:ascii="Montserrat" w:hAnsi="Montserrat"/>
          <w:sz w:val="20"/>
          <w:szCs w:val="20"/>
        </w:rPr>
        <w:t>collating information and production/maintenance of case work packs for compliance panel hearings</w:t>
      </w:r>
    </w:p>
    <w:p w:rsidR="00261EE2" w:rsidRPr="00261EE2" w:rsidRDefault="00261EE2" w:rsidP="00261EE2">
      <w:pPr>
        <w:numPr>
          <w:ilvl w:val="0"/>
          <w:numId w:val="6"/>
        </w:numPr>
        <w:rPr>
          <w:rFonts w:ascii="Montserrat" w:hAnsi="Montserrat"/>
          <w:sz w:val="20"/>
          <w:szCs w:val="20"/>
        </w:rPr>
      </w:pPr>
      <w:r w:rsidRPr="00261EE2">
        <w:rPr>
          <w:rFonts w:ascii="Montserrat" w:hAnsi="Montserrat"/>
          <w:sz w:val="20"/>
          <w:szCs w:val="20"/>
        </w:rPr>
        <w:t>organisation of and where required clerking of formal compliance case hearings</w:t>
      </w:r>
    </w:p>
    <w:p w:rsidR="00261EE2" w:rsidRPr="00261EE2" w:rsidRDefault="00261EE2" w:rsidP="00261EE2">
      <w:pPr>
        <w:rPr>
          <w:rFonts w:ascii="Montserrat" w:hAnsi="Montserrat"/>
          <w:sz w:val="20"/>
          <w:szCs w:val="20"/>
        </w:rPr>
      </w:pPr>
    </w:p>
    <w:p w:rsidR="00261EE2" w:rsidRPr="003F2AD0" w:rsidRDefault="00261EE2" w:rsidP="00F24D42">
      <w:pPr>
        <w:numPr>
          <w:ilvl w:val="0"/>
          <w:numId w:val="3"/>
        </w:numPr>
        <w:rPr>
          <w:rFonts w:ascii="Montserrat" w:hAnsi="Montserrat"/>
          <w:sz w:val="20"/>
          <w:szCs w:val="20"/>
        </w:rPr>
      </w:pPr>
      <w:r w:rsidRPr="003F2AD0">
        <w:rPr>
          <w:rFonts w:ascii="Montserrat" w:hAnsi="Montserrat"/>
          <w:sz w:val="20"/>
          <w:szCs w:val="20"/>
        </w:rPr>
        <w:lastRenderedPageBreak/>
        <w:t>Case work management for compliances cases that proceed to Appeals stages with Validating Partner</w:t>
      </w:r>
    </w:p>
    <w:p w:rsidR="00261EE2" w:rsidRPr="003F2AD0" w:rsidRDefault="00261EE2" w:rsidP="00185460">
      <w:pPr>
        <w:numPr>
          <w:ilvl w:val="0"/>
          <w:numId w:val="3"/>
        </w:numPr>
        <w:rPr>
          <w:rFonts w:ascii="Montserrat" w:hAnsi="Montserrat"/>
          <w:sz w:val="20"/>
          <w:szCs w:val="20"/>
        </w:rPr>
      </w:pPr>
      <w:r w:rsidRPr="003F2AD0">
        <w:rPr>
          <w:rFonts w:ascii="Montserrat" w:hAnsi="Montserrat"/>
          <w:sz w:val="20"/>
          <w:szCs w:val="20"/>
        </w:rPr>
        <w:t>Case work management for compliance cases that proceed to the Office of the independent Adjudicator (OIA) including acting at the OIA Point of Contact</w:t>
      </w:r>
    </w:p>
    <w:p w:rsidR="00261EE2" w:rsidRPr="003F2AD0" w:rsidRDefault="00261EE2" w:rsidP="00312302">
      <w:pPr>
        <w:numPr>
          <w:ilvl w:val="0"/>
          <w:numId w:val="3"/>
        </w:numPr>
        <w:rPr>
          <w:rFonts w:ascii="Montserrat" w:hAnsi="Montserrat"/>
          <w:sz w:val="20"/>
          <w:szCs w:val="20"/>
        </w:rPr>
      </w:pPr>
      <w:r w:rsidRPr="003F2AD0">
        <w:rPr>
          <w:rFonts w:ascii="Montserrat" w:hAnsi="Montserrat"/>
          <w:sz w:val="20"/>
          <w:szCs w:val="20"/>
        </w:rPr>
        <w:t xml:space="preserve">Organisation of and where required clerking of compliance case formal hearings </w:t>
      </w:r>
    </w:p>
    <w:p w:rsidR="00261EE2" w:rsidRPr="003F2AD0" w:rsidRDefault="00261EE2" w:rsidP="003D6159">
      <w:pPr>
        <w:numPr>
          <w:ilvl w:val="0"/>
          <w:numId w:val="3"/>
        </w:numPr>
        <w:rPr>
          <w:rFonts w:ascii="Montserrat" w:hAnsi="Montserrat"/>
          <w:sz w:val="20"/>
          <w:szCs w:val="20"/>
        </w:rPr>
      </w:pPr>
      <w:r w:rsidRPr="003F2AD0">
        <w:rPr>
          <w:rFonts w:ascii="Montserrat" w:hAnsi="Montserrat"/>
          <w:sz w:val="20"/>
          <w:szCs w:val="20"/>
        </w:rPr>
        <w:t>Coordinate the organisational and administrative support for Fitness to Practice cases as required by the circumstances of each individual case to ensure compliance with the appropriate regulations, processes and procedures</w:t>
      </w:r>
    </w:p>
    <w:p w:rsidR="00261EE2" w:rsidRPr="003F2AD0" w:rsidRDefault="00261EE2" w:rsidP="002B3F8F">
      <w:pPr>
        <w:numPr>
          <w:ilvl w:val="0"/>
          <w:numId w:val="3"/>
        </w:numPr>
        <w:rPr>
          <w:rFonts w:ascii="Montserrat" w:hAnsi="Montserrat"/>
          <w:sz w:val="20"/>
          <w:szCs w:val="20"/>
        </w:rPr>
      </w:pPr>
      <w:r w:rsidRPr="003F2AD0">
        <w:rPr>
          <w:rFonts w:ascii="Montserrat" w:hAnsi="Montserrat"/>
          <w:sz w:val="20"/>
          <w:szCs w:val="20"/>
        </w:rPr>
        <w:t>Work closely with colleagues across Registry Departments to ensure that outcomes from compliance cases are noted within the case appropriate areas of the student records system (EBS)</w:t>
      </w:r>
    </w:p>
    <w:p w:rsidR="00261EE2" w:rsidRPr="003F2AD0" w:rsidRDefault="00261EE2" w:rsidP="00846ABB">
      <w:pPr>
        <w:numPr>
          <w:ilvl w:val="0"/>
          <w:numId w:val="3"/>
        </w:numPr>
        <w:rPr>
          <w:rFonts w:ascii="Montserrat" w:hAnsi="Montserrat"/>
          <w:sz w:val="20"/>
          <w:szCs w:val="20"/>
        </w:rPr>
      </w:pPr>
      <w:r w:rsidRPr="003F2AD0">
        <w:rPr>
          <w:rFonts w:ascii="Montserrat" w:hAnsi="Montserrat"/>
          <w:sz w:val="20"/>
          <w:szCs w:val="20"/>
        </w:rPr>
        <w:t>Act as College liaison point for and work to build positive relationships with the Validating Partner Student Union in respect of their work in supporting students involved in compliance type cases</w:t>
      </w:r>
    </w:p>
    <w:p w:rsidR="00261EE2" w:rsidRPr="00261EE2" w:rsidRDefault="00261EE2" w:rsidP="00261EE2">
      <w:pPr>
        <w:numPr>
          <w:ilvl w:val="0"/>
          <w:numId w:val="3"/>
        </w:numPr>
        <w:rPr>
          <w:rFonts w:ascii="Montserrat" w:hAnsi="Montserrat"/>
          <w:sz w:val="20"/>
          <w:szCs w:val="20"/>
        </w:rPr>
      </w:pPr>
      <w:r w:rsidRPr="00261EE2">
        <w:rPr>
          <w:rFonts w:ascii="Montserrat" w:hAnsi="Montserrat"/>
          <w:sz w:val="20"/>
          <w:szCs w:val="20"/>
        </w:rPr>
        <w:t>Produce management reports relating to compliance cases as required by:</w:t>
      </w:r>
    </w:p>
    <w:p w:rsidR="00261EE2" w:rsidRPr="00261EE2" w:rsidRDefault="00261EE2" w:rsidP="00261EE2">
      <w:pPr>
        <w:numPr>
          <w:ilvl w:val="0"/>
          <w:numId w:val="7"/>
        </w:numPr>
        <w:rPr>
          <w:rFonts w:ascii="Montserrat" w:hAnsi="Montserrat"/>
          <w:sz w:val="20"/>
          <w:szCs w:val="20"/>
        </w:rPr>
      </w:pPr>
      <w:r w:rsidRPr="00261EE2">
        <w:rPr>
          <w:rFonts w:ascii="Montserrat" w:hAnsi="Montserrat"/>
          <w:sz w:val="20"/>
          <w:szCs w:val="20"/>
        </w:rPr>
        <w:t>UCFB/GIS</w:t>
      </w:r>
    </w:p>
    <w:p w:rsidR="00261EE2" w:rsidRPr="00261EE2" w:rsidRDefault="00261EE2" w:rsidP="00261EE2">
      <w:pPr>
        <w:numPr>
          <w:ilvl w:val="0"/>
          <w:numId w:val="7"/>
        </w:numPr>
        <w:rPr>
          <w:rFonts w:ascii="Montserrat" w:hAnsi="Montserrat"/>
          <w:sz w:val="20"/>
          <w:szCs w:val="20"/>
        </w:rPr>
      </w:pPr>
      <w:r w:rsidRPr="00261EE2">
        <w:rPr>
          <w:rFonts w:ascii="Montserrat" w:hAnsi="Montserrat"/>
          <w:sz w:val="20"/>
          <w:szCs w:val="20"/>
        </w:rPr>
        <w:t>Validating Partner</w:t>
      </w:r>
    </w:p>
    <w:p w:rsidR="00261EE2" w:rsidRPr="003F2AD0" w:rsidRDefault="00261EE2" w:rsidP="00E75F11">
      <w:pPr>
        <w:numPr>
          <w:ilvl w:val="0"/>
          <w:numId w:val="7"/>
        </w:numPr>
        <w:rPr>
          <w:rFonts w:ascii="Montserrat" w:hAnsi="Montserrat"/>
          <w:sz w:val="20"/>
          <w:szCs w:val="20"/>
        </w:rPr>
      </w:pPr>
      <w:r w:rsidRPr="003F2AD0">
        <w:rPr>
          <w:rFonts w:ascii="Montserrat" w:hAnsi="Montserrat"/>
          <w:sz w:val="20"/>
          <w:szCs w:val="20"/>
        </w:rPr>
        <w:t>Other external Bodies such as OIA</w:t>
      </w:r>
    </w:p>
    <w:p w:rsidR="00261EE2" w:rsidRPr="003F2AD0" w:rsidRDefault="00261EE2" w:rsidP="00D94CB4">
      <w:pPr>
        <w:numPr>
          <w:ilvl w:val="0"/>
          <w:numId w:val="3"/>
        </w:numPr>
        <w:rPr>
          <w:rFonts w:ascii="Montserrat" w:hAnsi="Montserrat"/>
          <w:sz w:val="20"/>
          <w:szCs w:val="20"/>
        </w:rPr>
      </w:pPr>
      <w:r w:rsidRPr="003F2AD0">
        <w:rPr>
          <w:rFonts w:ascii="Montserrat" w:hAnsi="Montserrat"/>
          <w:sz w:val="20"/>
          <w:szCs w:val="20"/>
        </w:rPr>
        <w:t>Maintaining in-depth knowledge of compliance regulations acting as a source of expert advice and guidance to academic and administrative colleagues on case management</w:t>
      </w:r>
    </w:p>
    <w:p w:rsidR="00261EE2" w:rsidRPr="00261EE2" w:rsidRDefault="00261EE2" w:rsidP="00261EE2">
      <w:pPr>
        <w:numPr>
          <w:ilvl w:val="0"/>
          <w:numId w:val="3"/>
        </w:numPr>
        <w:rPr>
          <w:rFonts w:ascii="Montserrat" w:hAnsi="Montserrat"/>
          <w:sz w:val="20"/>
          <w:szCs w:val="20"/>
        </w:rPr>
      </w:pPr>
      <w:r w:rsidRPr="00261EE2">
        <w:rPr>
          <w:rFonts w:ascii="Montserrat" w:hAnsi="Montserrat"/>
          <w:sz w:val="20"/>
          <w:szCs w:val="20"/>
        </w:rPr>
        <w:t>Proactively work to improve internal processes and procedures related to compliance case management including:</w:t>
      </w:r>
    </w:p>
    <w:p w:rsidR="00261EE2" w:rsidRPr="00261EE2" w:rsidRDefault="00261EE2" w:rsidP="00261EE2">
      <w:pPr>
        <w:numPr>
          <w:ilvl w:val="0"/>
          <w:numId w:val="8"/>
        </w:numPr>
        <w:rPr>
          <w:rFonts w:ascii="Montserrat" w:hAnsi="Montserrat"/>
          <w:sz w:val="20"/>
          <w:szCs w:val="20"/>
        </w:rPr>
      </w:pPr>
      <w:r w:rsidRPr="00261EE2">
        <w:rPr>
          <w:rFonts w:ascii="Montserrat" w:hAnsi="Montserrat"/>
          <w:sz w:val="20"/>
          <w:szCs w:val="20"/>
        </w:rPr>
        <w:t>policy and procedure development and ongoing review</w:t>
      </w:r>
    </w:p>
    <w:p w:rsidR="00261EE2" w:rsidRPr="00700143" w:rsidRDefault="00261EE2" w:rsidP="00261EE2">
      <w:pPr>
        <w:numPr>
          <w:ilvl w:val="0"/>
          <w:numId w:val="8"/>
        </w:numPr>
        <w:rPr>
          <w:rFonts w:ascii="Montserrat" w:hAnsi="Montserrat"/>
          <w:sz w:val="20"/>
          <w:szCs w:val="20"/>
        </w:rPr>
      </w:pPr>
      <w:r w:rsidRPr="00261EE2">
        <w:rPr>
          <w:rFonts w:ascii="Montserrat" w:hAnsi="Montserrat"/>
          <w:sz w:val="20"/>
          <w:szCs w:val="20"/>
        </w:rPr>
        <w:t xml:space="preserve">identifying requirements for guidance and training, producing guidance packs and </w:t>
      </w:r>
      <w:r w:rsidRPr="00700143">
        <w:rPr>
          <w:rFonts w:ascii="Montserrat" w:hAnsi="Montserrat"/>
          <w:sz w:val="20"/>
          <w:szCs w:val="20"/>
        </w:rPr>
        <w:t>developing and delivering training workshops</w:t>
      </w:r>
    </w:p>
    <w:p w:rsidR="0046164D" w:rsidRDefault="00261EE2" w:rsidP="0046164D">
      <w:pPr>
        <w:numPr>
          <w:ilvl w:val="0"/>
          <w:numId w:val="8"/>
        </w:numPr>
        <w:rPr>
          <w:rFonts w:ascii="Montserrat" w:hAnsi="Montserrat"/>
          <w:sz w:val="20"/>
          <w:szCs w:val="20"/>
        </w:rPr>
      </w:pPr>
      <w:r w:rsidRPr="001F51BC">
        <w:rPr>
          <w:rFonts w:ascii="Montserrat" w:hAnsi="Montserrat"/>
          <w:sz w:val="20"/>
          <w:szCs w:val="20"/>
        </w:rPr>
        <w:t>oversight of ‘pool’ of appropriately trained staff to fill compliance case work requirements</w:t>
      </w:r>
    </w:p>
    <w:p w:rsidR="003F2AD0" w:rsidRDefault="003F2AD0" w:rsidP="003F2AD0">
      <w:pPr>
        <w:ind w:left="720"/>
        <w:rPr>
          <w:rFonts w:ascii="Montserrat" w:hAnsi="Montserrat"/>
          <w:sz w:val="20"/>
          <w:szCs w:val="20"/>
        </w:rPr>
      </w:pPr>
    </w:p>
    <w:p w:rsidR="0046164D" w:rsidRPr="009A1244" w:rsidRDefault="0046164D" w:rsidP="0046164D">
      <w:pPr>
        <w:rPr>
          <w:rFonts w:ascii="Montserrat" w:hAnsi="Montserrat"/>
          <w:b/>
          <w:sz w:val="20"/>
          <w:szCs w:val="20"/>
          <w:u w:val="single"/>
        </w:rPr>
      </w:pPr>
      <w:r w:rsidRPr="009A1244">
        <w:rPr>
          <w:rFonts w:ascii="Montserrat" w:hAnsi="Montserrat"/>
          <w:b/>
          <w:sz w:val="20"/>
          <w:szCs w:val="20"/>
          <w:u w:val="single"/>
        </w:rPr>
        <w:t>Important Working Relationships</w:t>
      </w:r>
    </w:p>
    <w:p w:rsidR="0046164D" w:rsidRPr="009A1244" w:rsidRDefault="0046164D" w:rsidP="0046164D">
      <w:pPr>
        <w:rPr>
          <w:rFonts w:ascii="Montserrat" w:hAnsi="Montserrat"/>
          <w:b/>
          <w:sz w:val="20"/>
          <w:szCs w:val="20"/>
        </w:rPr>
      </w:pPr>
      <w:r w:rsidRPr="009A1244">
        <w:rPr>
          <w:rFonts w:ascii="Montserrat" w:hAnsi="Montserrat"/>
          <w:b/>
          <w:sz w:val="20"/>
          <w:szCs w:val="20"/>
        </w:rPr>
        <w:t>Internal:</w:t>
      </w:r>
    </w:p>
    <w:p w:rsidR="0046164D" w:rsidRPr="009A1244" w:rsidRDefault="0046164D" w:rsidP="0046164D">
      <w:pPr>
        <w:rPr>
          <w:rFonts w:ascii="Montserrat" w:hAnsi="Montserrat"/>
          <w:sz w:val="20"/>
          <w:szCs w:val="20"/>
        </w:rPr>
      </w:pPr>
      <w:r w:rsidRPr="009A1244">
        <w:rPr>
          <w:rFonts w:ascii="Montserrat" w:hAnsi="Montserrat"/>
          <w:sz w:val="20"/>
          <w:szCs w:val="20"/>
        </w:rPr>
        <w:t>Students</w:t>
      </w:r>
    </w:p>
    <w:p w:rsidR="0046164D" w:rsidRPr="009A1244" w:rsidRDefault="0046164D" w:rsidP="0046164D">
      <w:pPr>
        <w:rPr>
          <w:rFonts w:ascii="Montserrat" w:hAnsi="Montserrat"/>
          <w:sz w:val="20"/>
          <w:szCs w:val="20"/>
        </w:rPr>
      </w:pPr>
      <w:r w:rsidRPr="009A1244">
        <w:rPr>
          <w:rFonts w:ascii="Montserrat" w:hAnsi="Montserrat"/>
          <w:sz w:val="20"/>
          <w:szCs w:val="20"/>
        </w:rPr>
        <w:t>Academic colleagues at all levels</w:t>
      </w:r>
    </w:p>
    <w:p w:rsidR="0046164D" w:rsidRPr="009A1244" w:rsidRDefault="0046164D" w:rsidP="0046164D">
      <w:pPr>
        <w:rPr>
          <w:rFonts w:ascii="Montserrat" w:hAnsi="Montserrat"/>
          <w:sz w:val="20"/>
          <w:szCs w:val="20"/>
        </w:rPr>
      </w:pPr>
      <w:r w:rsidRPr="009A1244">
        <w:rPr>
          <w:rFonts w:ascii="Montserrat" w:hAnsi="Montserrat"/>
          <w:sz w:val="20"/>
          <w:szCs w:val="20"/>
        </w:rPr>
        <w:t>Registry colleagues at all levels</w:t>
      </w:r>
    </w:p>
    <w:p w:rsidR="0046164D" w:rsidRPr="009A1244" w:rsidRDefault="0046164D" w:rsidP="0046164D">
      <w:pPr>
        <w:rPr>
          <w:rFonts w:ascii="Montserrat" w:hAnsi="Montserrat"/>
          <w:sz w:val="20"/>
          <w:szCs w:val="20"/>
        </w:rPr>
      </w:pPr>
      <w:r w:rsidRPr="009A1244">
        <w:rPr>
          <w:rFonts w:ascii="Montserrat" w:hAnsi="Montserrat"/>
          <w:sz w:val="20"/>
          <w:szCs w:val="20"/>
        </w:rPr>
        <w:t>Other UCFB/GIS professional services colleagues at all levels</w:t>
      </w:r>
    </w:p>
    <w:p w:rsidR="0046164D" w:rsidRPr="009A1244" w:rsidRDefault="0046164D" w:rsidP="0046164D">
      <w:pPr>
        <w:rPr>
          <w:rFonts w:ascii="Montserrat" w:hAnsi="Montserrat"/>
          <w:b/>
          <w:sz w:val="20"/>
          <w:szCs w:val="20"/>
        </w:rPr>
      </w:pPr>
      <w:r w:rsidRPr="009A1244">
        <w:rPr>
          <w:rFonts w:ascii="Montserrat" w:hAnsi="Montserrat"/>
          <w:b/>
          <w:sz w:val="20"/>
          <w:szCs w:val="20"/>
        </w:rPr>
        <w:t>External:</w:t>
      </w:r>
    </w:p>
    <w:p w:rsidR="0046164D" w:rsidRPr="009A1244" w:rsidRDefault="0046164D" w:rsidP="0046164D">
      <w:pPr>
        <w:rPr>
          <w:rFonts w:ascii="Montserrat" w:hAnsi="Montserrat"/>
          <w:sz w:val="20"/>
          <w:szCs w:val="20"/>
        </w:rPr>
      </w:pPr>
      <w:r w:rsidRPr="009A1244">
        <w:rPr>
          <w:rFonts w:ascii="Montserrat" w:hAnsi="Montserrat"/>
          <w:sz w:val="20"/>
          <w:szCs w:val="20"/>
        </w:rPr>
        <w:t>Validating partner colleagues</w:t>
      </w:r>
    </w:p>
    <w:p w:rsidR="0046164D" w:rsidRPr="009A1244" w:rsidRDefault="0046164D" w:rsidP="0046164D">
      <w:pPr>
        <w:rPr>
          <w:rFonts w:ascii="Montserrat" w:hAnsi="Montserrat"/>
          <w:sz w:val="20"/>
          <w:szCs w:val="20"/>
        </w:rPr>
      </w:pPr>
      <w:r w:rsidRPr="009A1244">
        <w:rPr>
          <w:rFonts w:ascii="Montserrat" w:hAnsi="Montserrat"/>
          <w:sz w:val="20"/>
          <w:szCs w:val="20"/>
        </w:rPr>
        <w:t>Validating partner student union</w:t>
      </w:r>
    </w:p>
    <w:p w:rsidR="003F2AD0" w:rsidRDefault="0046164D" w:rsidP="0046164D">
      <w:pPr>
        <w:rPr>
          <w:rFonts w:ascii="Montserrat" w:hAnsi="Montserrat"/>
          <w:sz w:val="20"/>
          <w:szCs w:val="20"/>
        </w:rPr>
      </w:pPr>
      <w:r w:rsidRPr="009A1244">
        <w:rPr>
          <w:rFonts w:ascii="Montserrat" w:hAnsi="Montserrat"/>
          <w:sz w:val="20"/>
          <w:szCs w:val="20"/>
        </w:rPr>
        <w:t>Office of the independent adjudicator (OIA)</w:t>
      </w:r>
    </w:p>
    <w:p w:rsidR="003F2AD0" w:rsidRDefault="003F2AD0" w:rsidP="0046164D">
      <w:pPr>
        <w:rPr>
          <w:rFonts w:ascii="Montserrat" w:hAnsi="Montserrat"/>
          <w:sz w:val="20"/>
          <w:szCs w:val="20"/>
        </w:rPr>
      </w:pPr>
    </w:p>
    <w:p w:rsidR="0046164D" w:rsidRPr="009A1244" w:rsidRDefault="003F2AD0" w:rsidP="0046164D">
      <w:pPr>
        <w:rPr>
          <w:rFonts w:ascii="Montserrat" w:hAnsi="Montserrat"/>
          <w:b/>
          <w:sz w:val="20"/>
          <w:szCs w:val="20"/>
          <w:u w:val="single"/>
        </w:rPr>
      </w:pPr>
      <w:r>
        <w:rPr>
          <w:rFonts w:ascii="Montserrat" w:hAnsi="Montserrat"/>
          <w:b/>
          <w:sz w:val="20"/>
          <w:szCs w:val="20"/>
          <w:u w:val="single"/>
        </w:rPr>
        <w:t>Expectations across all Registry posts</w:t>
      </w:r>
    </w:p>
    <w:p w:rsidR="0046164D" w:rsidRPr="009A1244" w:rsidRDefault="0046164D" w:rsidP="0046164D">
      <w:pPr>
        <w:rPr>
          <w:rFonts w:ascii="Montserrat" w:hAnsi="Montserrat"/>
          <w:sz w:val="20"/>
          <w:szCs w:val="20"/>
          <w:lang w:val="en-US"/>
        </w:rPr>
      </w:pPr>
      <w:r w:rsidRPr="009A1244">
        <w:rPr>
          <w:rFonts w:ascii="Montserrat" w:hAnsi="Montserrat"/>
          <w:sz w:val="20"/>
          <w:szCs w:val="20"/>
          <w:lang w:val="en-US"/>
        </w:rPr>
        <w:t>All post holders working within The Registry are expected to actively support and promote registry core values including:</w:t>
      </w:r>
    </w:p>
    <w:p w:rsidR="0046164D" w:rsidRPr="009A1244" w:rsidRDefault="0046164D" w:rsidP="0046164D">
      <w:pPr>
        <w:numPr>
          <w:ilvl w:val="0"/>
          <w:numId w:val="11"/>
        </w:numPr>
        <w:rPr>
          <w:rFonts w:ascii="Montserrat" w:hAnsi="Montserrat"/>
          <w:sz w:val="20"/>
          <w:szCs w:val="20"/>
        </w:rPr>
      </w:pPr>
      <w:r w:rsidRPr="009A1244">
        <w:rPr>
          <w:rFonts w:ascii="Montserrat" w:hAnsi="Montserrat"/>
          <w:sz w:val="20"/>
          <w:szCs w:val="20"/>
        </w:rPr>
        <w:t>striving at all times to create working environment that values and affirms</w:t>
      </w:r>
    </w:p>
    <w:p w:rsidR="0046164D" w:rsidRPr="009A1244" w:rsidRDefault="0046164D" w:rsidP="0046164D">
      <w:pPr>
        <w:numPr>
          <w:ilvl w:val="0"/>
          <w:numId w:val="12"/>
        </w:numPr>
        <w:rPr>
          <w:rFonts w:ascii="Montserrat" w:hAnsi="Montserrat"/>
          <w:sz w:val="20"/>
          <w:szCs w:val="20"/>
        </w:rPr>
      </w:pPr>
      <w:r w:rsidRPr="009A1244">
        <w:rPr>
          <w:rFonts w:ascii="Montserrat" w:hAnsi="Montserrat"/>
          <w:sz w:val="20"/>
          <w:szCs w:val="20"/>
        </w:rPr>
        <w:t>diversity, equality and inclusion</w:t>
      </w:r>
    </w:p>
    <w:p w:rsidR="0046164D" w:rsidRPr="009A1244" w:rsidRDefault="0046164D" w:rsidP="0046164D">
      <w:pPr>
        <w:numPr>
          <w:ilvl w:val="0"/>
          <w:numId w:val="12"/>
        </w:numPr>
        <w:rPr>
          <w:rFonts w:ascii="Montserrat" w:hAnsi="Montserrat"/>
          <w:sz w:val="20"/>
          <w:szCs w:val="20"/>
          <w:lang w:val="en-US"/>
        </w:rPr>
      </w:pPr>
      <w:r w:rsidRPr="009A1244">
        <w:rPr>
          <w:rFonts w:ascii="Montserrat" w:hAnsi="Montserrat"/>
          <w:sz w:val="20"/>
          <w:szCs w:val="20"/>
          <w:lang w:val="en-US"/>
        </w:rPr>
        <w:t xml:space="preserve">positivity, sensitivity and respect </w:t>
      </w:r>
    </w:p>
    <w:p w:rsidR="0046164D" w:rsidRPr="009A1244" w:rsidRDefault="0046164D" w:rsidP="0046164D">
      <w:pPr>
        <w:numPr>
          <w:ilvl w:val="0"/>
          <w:numId w:val="12"/>
        </w:numPr>
        <w:rPr>
          <w:rFonts w:ascii="Montserrat" w:hAnsi="Montserrat"/>
          <w:sz w:val="20"/>
          <w:szCs w:val="20"/>
          <w:lang w:val="en-US"/>
        </w:rPr>
      </w:pPr>
      <w:r w:rsidRPr="009A1244">
        <w:rPr>
          <w:rFonts w:ascii="Montserrat" w:hAnsi="Montserrat"/>
          <w:sz w:val="20"/>
          <w:szCs w:val="20"/>
          <w:lang w:val="en-US"/>
        </w:rPr>
        <w:t>continuous improvement and innovation</w:t>
      </w:r>
    </w:p>
    <w:p w:rsidR="0046164D" w:rsidRPr="003F2AD0" w:rsidRDefault="0046164D" w:rsidP="0097481D">
      <w:pPr>
        <w:numPr>
          <w:ilvl w:val="0"/>
          <w:numId w:val="11"/>
        </w:numPr>
        <w:rPr>
          <w:rFonts w:ascii="Montserrat" w:hAnsi="Montserrat"/>
          <w:sz w:val="20"/>
          <w:szCs w:val="20"/>
        </w:rPr>
      </w:pPr>
      <w:r w:rsidRPr="003F2AD0">
        <w:rPr>
          <w:rFonts w:ascii="Montserrat" w:hAnsi="Montserrat"/>
          <w:sz w:val="20"/>
          <w:szCs w:val="20"/>
        </w:rPr>
        <w:t>placing support for the academic endeavour and a positive higher education experience for students at the heart of service development and delivery</w:t>
      </w:r>
    </w:p>
    <w:p w:rsidR="0046164D" w:rsidRPr="009A1244" w:rsidRDefault="0046164D" w:rsidP="0046164D">
      <w:pPr>
        <w:rPr>
          <w:rFonts w:ascii="Montserrat" w:hAnsi="Montserrat"/>
          <w:sz w:val="20"/>
          <w:szCs w:val="20"/>
          <w:lang w:val="en-US"/>
        </w:rPr>
      </w:pPr>
      <w:r w:rsidRPr="009A1244">
        <w:rPr>
          <w:rFonts w:ascii="Montserrat" w:hAnsi="Montserrat"/>
          <w:sz w:val="20"/>
          <w:szCs w:val="20"/>
          <w:lang w:val="en-US"/>
        </w:rPr>
        <w:t>All post holders working within The Registry are also expected to actively engage with:</w:t>
      </w:r>
    </w:p>
    <w:p w:rsidR="0046164D" w:rsidRPr="009A1244" w:rsidRDefault="0046164D" w:rsidP="0046164D">
      <w:pPr>
        <w:numPr>
          <w:ilvl w:val="0"/>
          <w:numId w:val="11"/>
        </w:numPr>
        <w:rPr>
          <w:rFonts w:ascii="Montserrat" w:hAnsi="Montserrat"/>
          <w:sz w:val="20"/>
          <w:szCs w:val="20"/>
        </w:rPr>
      </w:pPr>
      <w:r w:rsidRPr="009A1244">
        <w:rPr>
          <w:rFonts w:ascii="Montserrat" w:hAnsi="Montserrat"/>
          <w:sz w:val="20"/>
          <w:szCs w:val="20"/>
        </w:rPr>
        <w:t>maintaining a safe working environment for themselves and others</w:t>
      </w:r>
    </w:p>
    <w:p w:rsidR="0046164D" w:rsidRPr="009A1244" w:rsidRDefault="0046164D" w:rsidP="0046164D">
      <w:pPr>
        <w:numPr>
          <w:ilvl w:val="0"/>
          <w:numId w:val="11"/>
        </w:numPr>
        <w:rPr>
          <w:rFonts w:ascii="Montserrat" w:hAnsi="Montserrat"/>
          <w:sz w:val="20"/>
          <w:szCs w:val="20"/>
          <w:lang w:val="en-US"/>
        </w:rPr>
      </w:pPr>
      <w:r w:rsidRPr="009A1244">
        <w:rPr>
          <w:rFonts w:ascii="Montserrat" w:hAnsi="Montserrat"/>
          <w:sz w:val="20"/>
          <w:szCs w:val="20"/>
          <w:lang w:val="en-US"/>
        </w:rPr>
        <w:t xml:space="preserve">opportunities for professional development </w:t>
      </w:r>
    </w:p>
    <w:p w:rsidR="0046164D" w:rsidRPr="009A1244" w:rsidRDefault="0046164D" w:rsidP="0046164D">
      <w:pPr>
        <w:numPr>
          <w:ilvl w:val="0"/>
          <w:numId w:val="11"/>
        </w:numPr>
        <w:rPr>
          <w:rFonts w:ascii="Montserrat" w:hAnsi="Montserrat"/>
          <w:sz w:val="20"/>
          <w:szCs w:val="20"/>
        </w:rPr>
      </w:pPr>
      <w:r w:rsidRPr="009A1244">
        <w:rPr>
          <w:rFonts w:ascii="Montserrat" w:hAnsi="Montserrat"/>
          <w:sz w:val="20"/>
          <w:szCs w:val="20"/>
        </w:rPr>
        <w:t xml:space="preserve">maintaining a working knowledge of key policies and procedures including: </w:t>
      </w:r>
    </w:p>
    <w:p w:rsidR="0046164D" w:rsidRPr="009A1244" w:rsidRDefault="0046164D" w:rsidP="0046164D">
      <w:pPr>
        <w:numPr>
          <w:ilvl w:val="0"/>
          <w:numId w:val="13"/>
        </w:numPr>
        <w:rPr>
          <w:rFonts w:ascii="Montserrat" w:hAnsi="Montserrat"/>
          <w:sz w:val="20"/>
          <w:szCs w:val="20"/>
        </w:rPr>
      </w:pPr>
      <w:r w:rsidRPr="009A1244">
        <w:rPr>
          <w:rFonts w:ascii="Montserrat" w:hAnsi="Montserrat"/>
          <w:sz w:val="20"/>
          <w:szCs w:val="20"/>
        </w:rPr>
        <w:t>academic regulations</w:t>
      </w:r>
    </w:p>
    <w:p w:rsidR="0046164D" w:rsidRPr="009A1244" w:rsidRDefault="0046164D" w:rsidP="0046164D">
      <w:pPr>
        <w:numPr>
          <w:ilvl w:val="0"/>
          <w:numId w:val="13"/>
        </w:numPr>
        <w:rPr>
          <w:rFonts w:ascii="Montserrat" w:hAnsi="Montserrat"/>
          <w:sz w:val="20"/>
          <w:szCs w:val="20"/>
        </w:rPr>
      </w:pPr>
      <w:r w:rsidRPr="009A1244">
        <w:rPr>
          <w:rFonts w:ascii="Montserrat" w:hAnsi="Montserrat"/>
          <w:sz w:val="20"/>
          <w:szCs w:val="20"/>
        </w:rPr>
        <w:t>confidentiality and data protection policies</w:t>
      </w:r>
    </w:p>
    <w:p w:rsidR="0046164D" w:rsidRPr="009A1244" w:rsidRDefault="0046164D" w:rsidP="0046164D">
      <w:pPr>
        <w:numPr>
          <w:ilvl w:val="0"/>
          <w:numId w:val="13"/>
        </w:numPr>
        <w:rPr>
          <w:rFonts w:ascii="Montserrat" w:hAnsi="Montserrat"/>
          <w:sz w:val="20"/>
          <w:szCs w:val="20"/>
        </w:rPr>
      </w:pPr>
      <w:r w:rsidRPr="009A1244">
        <w:rPr>
          <w:rFonts w:ascii="Montserrat" w:hAnsi="Montserrat"/>
          <w:sz w:val="20"/>
          <w:szCs w:val="20"/>
        </w:rPr>
        <w:t>health and safety policies and procedures</w:t>
      </w:r>
    </w:p>
    <w:p w:rsidR="0046164D" w:rsidRPr="009A1244" w:rsidRDefault="0046164D" w:rsidP="0046164D">
      <w:pPr>
        <w:numPr>
          <w:ilvl w:val="0"/>
          <w:numId w:val="13"/>
        </w:numPr>
        <w:rPr>
          <w:rFonts w:ascii="Montserrat" w:hAnsi="Montserrat"/>
          <w:sz w:val="20"/>
          <w:szCs w:val="20"/>
        </w:rPr>
      </w:pPr>
      <w:r w:rsidRPr="009A1244">
        <w:rPr>
          <w:rFonts w:ascii="Montserrat" w:hAnsi="Montserrat"/>
          <w:sz w:val="20"/>
          <w:szCs w:val="20"/>
        </w:rPr>
        <w:t>HR policies</w:t>
      </w:r>
    </w:p>
    <w:p w:rsidR="0046164D" w:rsidRPr="009A1244" w:rsidRDefault="0046164D" w:rsidP="0046164D">
      <w:pPr>
        <w:numPr>
          <w:ilvl w:val="0"/>
          <w:numId w:val="11"/>
        </w:numPr>
        <w:rPr>
          <w:rFonts w:ascii="Montserrat" w:hAnsi="Montserrat"/>
          <w:sz w:val="20"/>
          <w:szCs w:val="20"/>
        </w:rPr>
      </w:pPr>
      <w:r w:rsidRPr="009A1244">
        <w:rPr>
          <w:rFonts w:ascii="Montserrat" w:hAnsi="Montserrat"/>
          <w:sz w:val="20"/>
          <w:szCs w:val="20"/>
        </w:rPr>
        <w:t>supporting the delivery of key student journey events including:</w:t>
      </w:r>
    </w:p>
    <w:p w:rsidR="0046164D" w:rsidRPr="009A1244" w:rsidRDefault="0046164D" w:rsidP="0046164D">
      <w:pPr>
        <w:numPr>
          <w:ilvl w:val="0"/>
          <w:numId w:val="14"/>
        </w:numPr>
        <w:rPr>
          <w:rFonts w:ascii="Montserrat" w:hAnsi="Montserrat"/>
          <w:sz w:val="20"/>
          <w:szCs w:val="20"/>
        </w:rPr>
      </w:pPr>
      <w:r w:rsidRPr="009A1244">
        <w:rPr>
          <w:rFonts w:ascii="Montserrat" w:hAnsi="Montserrat"/>
          <w:sz w:val="20"/>
          <w:szCs w:val="20"/>
        </w:rPr>
        <w:t>open days</w:t>
      </w:r>
    </w:p>
    <w:p w:rsidR="0046164D" w:rsidRPr="009A1244" w:rsidRDefault="0046164D" w:rsidP="0046164D">
      <w:pPr>
        <w:numPr>
          <w:ilvl w:val="0"/>
          <w:numId w:val="14"/>
        </w:numPr>
        <w:rPr>
          <w:rFonts w:ascii="Montserrat" w:hAnsi="Montserrat"/>
          <w:sz w:val="20"/>
          <w:szCs w:val="20"/>
        </w:rPr>
      </w:pPr>
      <w:r w:rsidRPr="009A1244">
        <w:rPr>
          <w:rFonts w:ascii="Montserrat" w:hAnsi="Montserrat"/>
          <w:sz w:val="20"/>
          <w:szCs w:val="20"/>
        </w:rPr>
        <w:t>enrolment, induction and welcome activities</w:t>
      </w:r>
    </w:p>
    <w:p w:rsidR="0046164D" w:rsidRPr="009A1244" w:rsidRDefault="0046164D" w:rsidP="0046164D">
      <w:pPr>
        <w:numPr>
          <w:ilvl w:val="0"/>
          <w:numId w:val="14"/>
        </w:numPr>
        <w:rPr>
          <w:rFonts w:ascii="Montserrat" w:hAnsi="Montserrat"/>
          <w:sz w:val="20"/>
          <w:szCs w:val="20"/>
        </w:rPr>
      </w:pPr>
      <w:r w:rsidRPr="009A1244">
        <w:rPr>
          <w:rFonts w:ascii="Montserrat" w:hAnsi="Montserrat"/>
          <w:sz w:val="20"/>
          <w:szCs w:val="20"/>
        </w:rPr>
        <w:t>graduation</w:t>
      </w:r>
    </w:p>
    <w:p w:rsidR="0046164D" w:rsidRPr="003F2AD0" w:rsidRDefault="0046164D" w:rsidP="004E31B2">
      <w:pPr>
        <w:numPr>
          <w:ilvl w:val="0"/>
          <w:numId w:val="11"/>
        </w:numPr>
        <w:rPr>
          <w:rFonts w:ascii="Montserrat" w:hAnsi="Montserrat"/>
          <w:sz w:val="20"/>
          <w:szCs w:val="20"/>
        </w:rPr>
      </w:pPr>
      <w:r w:rsidRPr="003F2AD0">
        <w:rPr>
          <w:rFonts w:ascii="Montserrat" w:hAnsi="Montserrat"/>
          <w:sz w:val="20"/>
          <w:szCs w:val="20"/>
        </w:rPr>
        <w:t>engage with other duties appropriate to the role and as required to support service delivery within individual teams and across the wider registry</w:t>
      </w: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3F2AD0" w:rsidRDefault="003F2AD0" w:rsidP="0046164D">
      <w:pPr>
        <w:rPr>
          <w:rFonts w:ascii="Montserrat" w:hAnsi="Montserrat"/>
          <w:b/>
          <w:sz w:val="20"/>
          <w:szCs w:val="20"/>
          <w:u w:val="single"/>
        </w:rPr>
      </w:pPr>
    </w:p>
    <w:p w:rsidR="0046164D" w:rsidRPr="009A1244" w:rsidRDefault="0046164D" w:rsidP="0046164D">
      <w:pPr>
        <w:rPr>
          <w:rFonts w:ascii="Montserrat" w:hAnsi="Montserrat"/>
          <w:b/>
          <w:sz w:val="20"/>
          <w:szCs w:val="20"/>
          <w:u w:val="single"/>
        </w:rPr>
      </w:pPr>
      <w:r w:rsidRPr="009A1244">
        <w:rPr>
          <w:rFonts w:ascii="Montserrat" w:hAnsi="Montserrat"/>
          <w:b/>
          <w:sz w:val="20"/>
          <w:szCs w:val="20"/>
          <w:u w:val="single"/>
        </w:rPr>
        <w:t>Framework of Professional Behaviour</w:t>
      </w:r>
      <w:r w:rsidR="003F2AD0">
        <w:rPr>
          <w:rFonts w:ascii="Montserrat" w:hAnsi="Montserrat"/>
          <w:b/>
          <w:sz w:val="20"/>
          <w:szCs w:val="20"/>
          <w:u w:val="single"/>
        </w:rPr>
        <w:t>s</w:t>
      </w:r>
    </w:p>
    <w:p w:rsidR="0046164D" w:rsidRPr="009A1244" w:rsidRDefault="0046164D" w:rsidP="0046164D">
      <w:pPr>
        <w:rPr>
          <w:rFonts w:ascii="Montserrat" w:hAnsi="Montserrat"/>
          <w:sz w:val="20"/>
          <w:szCs w:val="20"/>
        </w:rPr>
      </w:pPr>
      <w:r w:rsidRPr="009A1244">
        <w:rPr>
          <w:rFonts w:ascii="Montserrat" w:hAnsi="Montserrat"/>
          <w:bCs/>
          <w:sz w:val="20"/>
          <w:szCs w:val="20"/>
        </w:rPr>
        <w:t>The Registry has adopted the AUA framework of Professional Behaviours which entails working towards achievement of the AUA Mark of Excellence. The core of this commitment for all Registry staff is:</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Managing self and personal skills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Delivering excellent service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Finding solutions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Embracing change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Using resources effectively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Engaging with the wider context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Developing self and others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Working together </w:t>
      </w:r>
    </w:p>
    <w:p w:rsidR="0046164D" w:rsidRPr="009A1244" w:rsidRDefault="0046164D" w:rsidP="0046164D">
      <w:pPr>
        <w:numPr>
          <w:ilvl w:val="0"/>
          <w:numId w:val="15"/>
        </w:numPr>
        <w:rPr>
          <w:rFonts w:ascii="Montserrat" w:hAnsi="Montserrat"/>
          <w:sz w:val="20"/>
          <w:szCs w:val="20"/>
        </w:rPr>
      </w:pPr>
      <w:r w:rsidRPr="009A1244">
        <w:rPr>
          <w:rFonts w:ascii="Montserrat" w:hAnsi="Montserrat"/>
          <w:sz w:val="20"/>
          <w:szCs w:val="20"/>
        </w:rPr>
        <w:t xml:space="preserve">Achieving results </w:t>
      </w:r>
    </w:p>
    <w:p w:rsidR="0046164D" w:rsidRPr="0046164D" w:rsidRDefault="0046164D" w:rsidP="0046164D">
      <w:pPr>
        <w:rPr>
          <w:rFonts w:ascii="Montserrat" w:hAnsi="Montserrat"/>
          <w:b/>
          <w:sz w:val="20"/>
          <w:szCs w:val="20"/>
          <w:u w:val="single"/>
        </w:rPr>
      </w:pPr>
    </w:p>
    <w:p w:rsidR="0046164D" w:rsidRPr="0046164D" w:rsidRDefault="0046164D" w:rsidP="0046164D">
      <w:pPr>
        <w:ind w:left="720"/>
        <w:rPr>
          <w:rFonts w:ascii="Montserrat" w:hAnsi="Montserrat"/>
          <w:b/>
          <w:sz w:val="20"/>
          <w:szCs w:val="20"/>
          <w:u w:val="single"/>
        </w:rPr>
      </w:pPr>
    </w:p>
    <w:tbl>
      <w:tblPr>
        <w:tblStyle w:val="TableGrid"/>
        <w:tblpPr w:leftFromText="180" w:rightFromText="180" w:horzAnchor="margin" w:tblpXSpec="center" w:tblpY="-310"/>
        <w:tblW w:w="10206" w:type="dxa"/>
        <w:tblLook w:val="04A0" w:firstRow="1" w:lastRow="0" w:firstColumn="1" w:lastColumn="0" w:noHBand="0" w:noVBand="1"/>
      </w:tblPr>
      <w:tblGrid>
        <w:gridCol w:w="1980"/>
        <w:gridCol w:w="3123"/>
        <w:gridCol w:w="3114"/>
        <w:gridCol w:w="1989"/>
      </w:tblGrid>
      <w:tr w:rsidR="00D539A6" w:rsidTr="00D539A6">
        <w:trPr>
          <w:trHeight w:val="454"/>
        </w:trPr>
        <w:tc>
          <w:tcPr>
            <w:tcW w:w="10206" w:type="dxa"/>
            <w:gridSpan w:val="4"/>
          </w:tcPr>
          <w:p w:rsidR="00D539A6" w:rsidRPr="002C307E" w:rsidRDefault="00D539A6" w:rsidP="00D539A6">
            <w:pPr>
              <w:jc w:val="center"/>
              <w:rPr>
                <w:rFonts w:ascii="Montserrat" w:hAnsi="Montserrat"/>
                <w:b/>
                <w:sz w:val="20"/>
                <w:szCs w:val="20"/>
                <w:u w:val="single"/>
              </w:rPr>
            </w:pPr>
            <w:r w:rsidRPr="002C307E">
              <w:rPr>
                <w:rFonts w:ascii="Montserrat" w:hAnsi="Montserrat"/>
                <w:b/>
                <w:sz w:val="20"/>
                <w:szCs w:val="20"/>
                <w:u w:val="single"/>
              </w:rPr>
              <w:t>Person Specification</w:t>
            </w:r>
          </w:p>
        </w:tc>
      </w:tr>
      <w:tr w:rsidR="00D539A6" w:rsidTr="00D539A6">
        <w:trPr>
          <w:trHeight w:val="454"/>
        </w:trPr>
        <w:tc>
          <w:tcPr>
            <w:tcW w:w="5103" w:type="dxa"/>
            <w:gridSpan w:val="2"/>
          </w:tcPr>
          <w:p w:rsidR="00D539A6" w:rsidRPr="002C307E" w:rsidRDefault="00D539A6" w:rsidP="006D7206">
            <w:pPr>
              <w:rPr>
                <w:rFonts w:ascii="Montserrat" w:hAnsi="Montserrat"/>
                <w:sz w:val="20"/>
                <w:szCs w:val="20"/>
              </w:rPr>
            </w:pPr>
            <w:r w:rsidRPr="002C307E">
              <w:rPr>
                <w:rFonts w:ascii="Montserrat" w:hAnsi="Montserrat"/>
                <w:b/>
                <w:sz w:val="20"/>
                <w:szCs w:val="20"/>
              </w:rPr>
              <w:t xml:space="preserve">HEI: </w:t>
            </w:r>
            <w:r w:rsidRPr="006D7206">
              <w:rPr>
                <w:rFonts w:ascii="Montserrat" w:hAnsi="Montserrat"/>
                <w:sz w:val="20"/>
                <w:szCs w:val="20"/>
              </w:rPr>
              <w:t>UCFB</w:t>
            </w:r>
            <w:r w:rsidR="000F17AD" w:rsidRPr="006D7206">
              <w:rPr>
                <w:rFonts w:ascii="Montserrat" w:hAnsi="Montserrat"/>
                <w:sz w:val="20"/>
                <w:szCs w:val="20"/>
              </w:rPr>
              <w:t xml:space="preserve"> </w:t>
            </w:r>
          </w:p>
        </w:tc>
        <w:tc>
          <w:tcPr>
            <w:tcW w:w="5103" w:type="dxa"/>
            <w:gridSpan w:val="2"/>
          </w:tcPr>
          <w:p w:rsidR="00D539A6" w:rsidRPr="002C307E" w:rsidRDefault="00D539A6" w:rsidP="00D539A6">
            <w:pPr>
              <w:rPr>
                <w:rFonts w:ascii="Montserrat" w:hAnsi="Montserrat"/>
                <w:b/>
                <w:sz w:val="20"/>
                <w:szCs w:val="20"/>
              </w:rPr>
            </w:pPr>
            <w:r w:rsidRPr="002C307E">
              <w:rPr>
                <w:rFonts w:ascii="Montserrat" w:hAnsi="Montserrat"/>
                <w:b/>
                <w:sz w:val="20"/>
                <w:szCs w:val="20"/>
              </w:rPr>
              <w:t>Location:</w:t>
            </w:r>
            <w:r w:rsidR="00261EE2" w:rsidRPr="00261EE2">
              <w:rPr>
                <w:rFonts w:ascii="Montserrat" w:hAnsi="Montserrat"/>
                <w:sz w:val="20"/>
                <w:szCs w:val="20"/>
              </w:rPr>
              <w:t xml:space="preserve"> </w:t>
            </w:r>
            <w:r w:rsidR="00261EE2" w:rsidRPr="0046164D">
              <w:rPr>
                <w:rFonts w:ascii="Montserrat" w:hAnsi="Montserrat"/>
                <w:sz w:val="20"/>
                <w:szCs w:val="20"/>
              </w:rPr>
              <w:t>Wembley Campu</w:t>
            </w:r>
            <w:r w:rsidR="0046164D">
              <w:rPr>
                <w:rFonts w:ascii="Montserrat" w:hAnsi="Montserrat"/>
                <w:sz w:val="20"/>
                <w:szCs w:val="20"/>
              </w:rPr>
              <w:t xml:space="preserve">s or Etihad Campus </w:t>
            </w:r>
          </w:p>
        </w:tc>
      </w:tr>
      <w:tr w:rsidR="00D539A6" w:rsidTr="00D539A6">
        <w:trPr>
          <w:trHeight w:val="454"/>
        </w:trPr>
        <w:tc>
          <w:tcPr>
            <w:tcW w:w="5103" w:type="dxa"/>
            <w:gridSpan w:val="2"/>
          </w:tcPr>
          <w:p w:rsidR="00D539A6" w:rsidRPr="002C307E" w:rsidRDefault="00D539A6" w:rsidP="006D7206">
            <w:pPr>
              <w:rPr>
                <w:rFonts w:ascii="Montserrat" w:hAnsi="Montserrat"/>
                <w:b/>
                <w:sz w:val="20"/>
                <w:szCs w:val="20"/>
              </w:rPr>
            </w:pPr>
            <w:r w:rsidRPr="002C307E">
              <w:rPr>
                <w:rFonts w:ascii="Montserrat" w:hAnsi="Montserrat"/>
                <w:b/>
                <w:sz w:val="20"/>
                <w:szCs w:val="20"/>
              </w:rPr>
              <w:t>Department:</w:t>
            </w:r>
            <w:r w:rsidR="006D7206">
              <w:rPr>
                <w:rFonts w:ascii="Montserrat" w:hAnsi="Montserrat"/>
                <w:b/>
                <w:sz w:val="20"/>
                <w:szCs w:val="20"/>
              </w:rPr>
              <w:t xml:space="preserve"> </w:t>
            </w:r>
            <w:r w:rsidR="006D7206">
              <w:rPr>
                <w:rFonts w:ascii="Montserrat" w:hAnsi="Montserrat"/>
                <w:sz w:val="20"/>
                <w:szCs w:val="20"/>
              </w:rPr>
              <w:t>Registry</w:t>
            </w:r>
          </w:p>
        </w:tc>
        <w:tc>
          <w:tcPr>
            <w:tcW w:w="5103" w:type="dxa"/>
            <w:gridSpan w:val="2"/>
          </w:tcPr>
          <w:p w:rsidR="00D539A6" w:rsidRPr="002C307E" w:rsidRDefault="00D539A6" w:rsidP="0046164D">
            <w:pPr>
              <w:rPr>
                <w:rFonts w:ascii="Montserrat" w:hAnsi="Montserrat"/>
                <w:b/>
                <w:sz w:val="20"/>
                <w:szCs w:val="20"/>
              </w:rPr>
            </w:pPr>
            <w:r w:rsidRPr="002C307E">
              <w:rPr>
                <w:rFonts w:ascii="Montserrat" w:hAnsi="Montserrat"/>
                <w:b/>
                <w:sz w:val="20"/>
                <w:szCs w:val="20"/>
              </w:rPr>
              <w:t>Responsible to:</w:t>
            </w:r>
            <w:r w:rsidR="006D7206">
              <w:rPr>
                <w:rFonts w:ascii="Montserrat" w:hAnsi="Montserrat"/>
                <w:b/>
                <w:sz w:val="20"/>
                <w:szCs w:val="20"/>
              </w:rPr>
              <w:t xml:space="preserve"> </w:t>
            </w:r>
            <w:r w:rsidR="0046164D">
              <w:rPr>
                <w:rFonts w:ascii="Montserrat" w:hAnsi="Montserrat"/>
                <w:sz w:val="20"/>
                <w:szCs w:val="20"/>
              </w:rPr>
              <w:t>Head of Quality Department</w:t>
            </w:r>
          </w:p>
        </w:tc>
      </w:tr>
      <w:tr w:rsidR="00D539A6" w:rsidTr="002C307E">
        <w:trPr>
          <w:trHeight w:val="454"/>
        </w:trPr>
        <w:tc>
          <w:tcPr>
            <w:tcW w:w="1980"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REQUIREMENTS</w:t>
            </w:r>
          </w:p>
        </w:tc>
        <w:tc>
          <w:tcPr>
            <w:tcW w:w="3123"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ESSENTIAL</w:t>
            </w:r>
          </w:p>
        </w:tc>
        <w:tc>
          <w:tcPr>
            <w:tcW w:w="3114"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DESIRABLE</w:t>
            </w:r>
          </w:p>
        </w:tc>
        <w:tc>
          <w:tcPr>
            <w:tcW w:w="1989" w:type="dxa"/>
          </w:tcPr>
          <w:p w:rsidR="00D539A6" w:rsidRPr="002C307E" w:rsidRDefault="007B1A5A" w:rsidP="007B1A5A">
            <w:pPr>
              <w:jc w:val="center"/>
              <w:rPr>
                <w:rFonts w:ascii="Montserrat" w:hAnsi="Montserrat"/>
                <w:b/>
                <w:sz w:val="20"/>
                <w:szCs w:val="20"/>
              </w:rPr>
            </w:pPr>
            <w:r w:rsidRPr="002C307E">
              <w:rPr>
                <w:rFonts w:ascii="Montserrat" w:hAnsi="Montserrat"/>
                <w:b/>
                <w:sz w:val="20"/>
                <w:szCs w:val="20"/>
              </w:rPr>
              <w:t>METHOD OF ASSESSMENT*</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1. Qualifications &amp; Training</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6D7206" w:rsidRPr="006D7206" w:rsidRDefault="006D7206" w:rsidP="006D7206">
            <w:pPr>
              <w:rPr>
                <w:rFonts w:ascii="Montserrat" w:hAnsi="Montserrat"/>
                <w:sz w:val="20"/>
                <w:szCs w:val="20"/>
              </w:rPr>
            </w:pPr>
            <w:r w:rsidRPr="006D7206">
              <w:rPr>
                <w:rFonts w:ascii="Montserrat" w:hAnsi="Montserrat"/>
                <w:sz w:val="20"/>
                <w:szCs w:val="20"/>
              </w:rPr>
              <w:t>Evidence of commitment to continuing professional development relevant to:</w:t>
            </w:r>
          </w:p>
          <w:p w:rsidR="006D7206" w:rsidRPr="006D7206" w:rsidRDefault="006D7206" w:rsidP="006D7206">
            <w:pPr>
              <w:pStyle w:val="ListParagraph"/>
              <w:numPr>
                <w:ilvl w:val="0"/>
                <w:numId w:val="9"/>
              </w:numPr>
              <w:rPr>
                <w:rFonts w:ascii="Montserrat" w:hAnsi="Montserrat"/>
                <w:sz w:val="20"/>
                <w:szCs w:val="20"/>
              </w:rPr>
            </w:pPr>
            <w:r w:rsidRPr="006D7206">
              <w:rPr>
                <w:rFonts w:ascii="Montserrat" w:hAnsi="Montserrat"/>
                <w:sz w:val="20"/>
                <w:szCs w:val="20"/>
              </w:rPr>
              <w:t>Diversity and Inclusion</w:t>
            </w:r>
          </w:p>
          <w:p w:rsidR="00DD7E24" w:rsidRPr="006D7206" w:rsidRDefault="006D7206" w:rsidP="006D7206">
            <w:pPr>
              <w:pStyle w:val="ListParagraph"/>
              <w:numPr>
                <w:ilvl w:val="0"/>
                <w:numId w:val="9"/>
              </w:numPr>
              <w:rPr>
                <w:rFonts w:ascii="Montserrat" w:hAnsi="Montserrat"/>
                <w:sz w:val="20"/>
                <w:szCs w:val="20"/>
              </w:rPr>
            </w:pPr>
            <w:r w:rsidRPr="006D7206">
              <w:rPr>
                <w:rFonts w:ascii="Montserrat" w:hAnsi="Montserrat"/>
                <w:sz w:val="20"/>
                <w:szCs w:val="20"/>
              </w:rPr>
              <w:t>Complaint resolution</w:t>
            </w:r>
          </w:p>
        </w:tc>
        <w:tc>
          <w:tcPr>
            <w:tcW w:w="3114" w:type="dxa"/>
          </w:tcPr>
          <w:p w:rsidR="00DD7E24" w:rsidRPr="00F73392" w:rsidRDefault="006D7206" w:rsidP="006D7206">
            <w:pPr>
              <w:rPr>
                <w:rFonts w:ascii="Montserrat" w:hAnsi="Montserrat"/>
                <w:sz w:val="20"/>
                <w:szCs w:val="20"/>
              </w:rPr>
            </w:pPr>
            <w:r w:rsidRPr="006D7206">
              <w:rPr>
                <w:rFonts w:ascii="Montserrat" w:hAnsi="Montserrat"/>
                <w:sz w:val="20"/>
                <w:szCs w:val="20"/>
              </w:rPr>
              <w:t>First degree</w:t>
            </w:r>
            <w:r>
              <w:rPr>
                <w:rFonts w:ascii="Montserrat" w:hAnsi="Montserrat"/>
                <w:sz w:val="20"/>
                <w:szCs w:val="20"/>
              </w:rPr>
              <w:t xml:space="preserve"> (or e</w:t>
            </w:r>
            <w:r w:rsidRPr="006D7206">
              <w:rPr>
                <w:rFonts w:ascii="Montserrat" w:hAnsi="Montserrat"/>
                <w:sz w:val="20"/>
                <w:szCs w:val="20"/>
              </w:rPr>
              <w:t>quivalent qualifications and/or experience are welcomed as an alternative</w:t>
            </w:r>
            <w:r>
              <w:rPr>
                <w:rFonts w:ascii="Montserrat" w:hAnsi="Montserrat"/>
                <w:sz w:val="20"/>
                <w:szCs w:val="20"/>
              </w:rPr>
              <w:t>)</w:t>
            </w:r>
          </w:p>
        </w:tc>
        <w:tc>
          <w:tcPr>
            <w:tcW w:w="1989" w:type="dxa"/>
          </w:tcPr>
          <w:p w:rsidR="00DD7E24" w:rsidRPr="00F73392" w:rsidRDefault="006D7206" w:rsidP="00F73392">
            <w:pPr>
              <w:rPr>
                <w:rFonts w:ascii="Montserrat" w:hAnsi="Montserrat"/>
                <w:sz w:val="20"/>
                <w:szCs w:val="20"/>
              </w:rPr>
            </w:pPr>
            <w:r>
              <w:rPr>
                <w:rFonts w:ascii="Montserrat" w:hAnsi="Montserrat"/>
                <w:sz w:val="20"/>
                <w:szCs w:val="20"/>
              </w:rPr>
              <w:t>1, 2 &amp; 4</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2. Previous Work Experience</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6D7206" w:rsidRPr="006D7206" w:rsidRDefault="006D7206" w:rsidP="006D7206">
            <w:pPr>
              <w:rPr>
                <w:rFonts w:ascii="Montserrat" w:hAnsi="Montserrat"/>
                <w:sz w:val="20"/>
                <w:szCs w:val="20"/>
              </w:rPr>
            </w:pPr>
            <w:r w:rsidRPr="006D7206">
              <w:rPr>
                <w:rFonts w:ascii="Montserrat" w:hAnsi="Montserrat"/>
                <w:sz w:val="20"/>
                <w:szCs w:val="20"/>
              </w:rPr>
              <w:t xml:space="preserve">Knowledge of and experience working in resolutions management within one of: </w:t>
            </w:r>
          </w:p>
          <w:p w:rsidR="006D7206" w:rsidRPr="006D7206" w:rsidRDefault="006D7206" w:rsidP="006D7206">
            <w:pPr>
              <w:pStyle w:val="ListParagraph"/>
              <w:numPr>
                <w:ilvl w:val="0"/>
                <w:numId w:val="10"/>
              </w:numPr>
              <w:rPr>
                <w:rFonts w:ascii="Montserrat" w:hAnsi="Montserrat"/>
                <w:sz w:val="20"/>
                <w:szCs w:val="20"/>
              </w:rPr>
            </w:pPr>
            <w:r w:rsidRPr="006D7206">
              <w:rPr>
                <w:rFonts w:ascii="Montserrat" w:hAnsi="Montserrat"/>
                <w:sz w:val="20"/>
                <w:szCs w:val="20"/>
              </w:rPr>
              <w:t>complaints</w:t>
            </w:r>
          </w:p>
          <w:p w:rsidR="006D7206" w:rsidRPr="006D7206" w:rsidRDefault="006D7206" w:rsidP="006D7206">
            <w:pPr>
              <w:pStyle w:val="ListParagraph"/>
              <w:numPr>
                <w:ilvl w:val="0"/>
                <w:numId w:val="10"/>
              </w:numPr>
              <w:rPr>
                <w:rFonts w:ascii="Montserrat" w:hAnsi="Montserrat"/>
                <w:sz w:val="20"/>
                <w:szCs w:val="20"/>
              </w:rPr>
            </w:pPr>
            <w:r w:rsidRPr="006D7206">
              <w:rPr>
                <w:rFonts w:ascii="Montserrat" w:hAnsi="Montserrat"/>
                <w:sz w:val="20"/>
                <w:szCs w:val="20"/>
              </w:rPr>
              <w:t>misconduct</w:t>
            </w:r>
          </w:p>
          <w:p w:rsidR="006D7206" w:rsidRPr="006D7206" w:rsidRDefault="006D7206" w:rsidP="006D7206">
            <w:pPr>
              <w:pStyle w:val="ListParagraph"/>
              <w:numPr>
                <w:ilvl w:val="0"/>
                <w:numId w:val="10"/>
              </w:numPr>
              <w:rPr>
                <w:rFonts w:ascii="Montserrat" w:hAnsi="Montserrat"/>
                <w:sz w:val="20"/>
                <w:szCs w:val="20"/>
              </w:rPr>
            </w:pPr>
            <w:r w:rsidRPr="006D7206">
              <w:rPr>
                <w:rFonts w:ascii="Montserrat" w:hAnsi="Montserrat"/>
                <w:sz w:val="20"/>
                <w:szCs w:val="20"/>
              </w:rPr>
              <w:t>disciplinary</w:t>
            </w:r>
          </w:p>
          <w:p w:rsidR="006D7206" w:rsidRPr="006D7206" w:rsidRDefault="006D7206" w:rsidP="006D7206">
            <w:pPr>
              <w:pStyle w:val="ListParagraph"/>
              <w:numPr>
                <w:ilvl w:val="0"/>
                <w:numId w:val="10"/>
              </w:numPr>
              <w:rPr>
                <w:rFonts w:ascii="Montserrat" w:hAnsi="Montserrat"/>
                <w:sz w:val="20"/>
                <w:szCs w:val="20"/>
              </w:rPr>
            </w:pPr>
            <w:r w:rsidRPr="006D7206">
              <w:rPr>
                <w:rFonts w:ascii="Montserrat" w:hAnsi="Montserrat"/>
                <w:sz w:val="20"/>
                <w:szCs w:val="20"/>
              </w:rPr>
              <w:t>appeals</w:t>
            </w:r>
          </w:p>
          <w:p w:rsidR="006D7206" w:rsidRPr="006D7206" w:rsidRDefault="006D7206" w:rsidP="006D7206">
            <w:pPr>
              <w:rPr>
                <w:rFonts w:ascii="Montserrat" w:hAnsi="Montserrat"/>
                <w:sz w:val="20"/>
                <w:szCs w:val="20"/>
              </w:rPr>
            </w:pPr>
          </w:p>
          <w:p w:rsidR="00DD7E24" w:rsidRPr="006D7206" w:rsidRDefault="006D7206" w:rsidP="006D7206">
            <w:pPr>
              <w:rPr>
                <w:rFonts w:ascii="Montserrat" w:hAnsi="Montserrat"/>
                <w:i/>
                <w:sz w:val="20"/>
                <w:szCs w:val="20"/>
              </w:rPr>
            </w:pPr>
            <w:r w:rsidRPr="006D7206">
              <w:rPr>
                <w:rFonts w:ascii="Montserrat" w:hAnsi="Montserrat"/>
                <w:i/>
                <w:sz w:val="20"/>
                <w:szCs w:val="20"/>
              </w:rPr>
              <w:t>Experience of this within HE would be ideal but these types of skills and experiences are transferrable from other sectors and HE specific orientation training can be provided</w:t>
            </w:r>
          </w:p>
        </w:tc>
        <w:tc>
          <w:tcPr>
            <w:tcW w:w="3114" w:type="dxa"/>
          </w:tcPr>
          <w:p w:rsidR="00DD7E24" w:rsidRDefault="006D7206" w:rsidP="00F73392">
            <w:pPr>
              <w:rPr>
                <w:rFonts w:ascii="Montserrat" w:hAnsi="Montserrat"/>
                <w:sz w:val="20"/>
                <w:szCs w:val="20"/>
              </w:rPr>
            </w:pPr>
            <w:r w:rsidRPr="006D7206">
              <w:rPr>
                <w:rFonts w:ascii="Montserrat" w:hAnsi="Montserrat"/>
                <w:sz w:val="20"/>
                <w:szCs w:val="20"/>
              </w:rPr>
              <w:t>Broad based knowledge and experience of HE administration</w:t>
            </w:r>
          </w:p>
          <w:p w:rsidR="006D7206" w:rsidRDefault="006D7206" w:rsidP="00F73392">
            <w:pPr>
              <w:rPr>
                <w:rFonts w:ascii="Montserrat" w:hAnsi="Montserrat"/>
                <w:sz w:val="20"/>
                <w:szCs w:val="20"/>
              </w:rPr>
            </w:pPr>
          </w:p>
          <w:p w:rsidR="006D7206" w:rsidRDefault="006D7206" w:rsidP="00F73392">
            <w:pPr>
              <w:rPr>
                <w:rFonts w:ascii="Montserrat" w:hAnsi="Montserrat"/>
                <w:sz w:val="20"/>
                <w:szCs w:val="20"/>
              </w:rPr>
            </w:pPr>
            <w:r w:rsidRPr="006D7206">
              <w:rPr>
                <w:rFonts w:ascii="Montserrat" w:hAnsi="Montserrat"/>
                <w:sz w:val="20"/>
                <w:szCs w:val="20"/>
              </w:rPr>
              <w:t>Experience of acting as a Point of Contact (POC) for the OIA</w:t>
            </w:r>
          </w:p>
          <w:p w:rsidR="006D7206" w:rsidRDefault="006D7206" w:rsidP="00F73392">
            <w:pPr>
              <w:rPr>
                <w:rFonts w:ascii="Montserrat" w:hAnsi="Montserrat"/>
                <w:sz w:val="20"/>
                <w:szCs w:val="20"/>
              </w:rPr>
            </w:pPr>
          </w:p>
          <w:p w:rsidR="006D7206" w:rsidRPr="00F73392" w:rsidRDefault="006D7206" w:rsidP="00F73392">
            <w:pPr>
              <w:rPr>
                <w:rFonts w:ascii="Montserrat" w:hAnsi="Montserrat"/>
                <w:sz w:val="20"/>
                <w:szCs w:val="20"/>
              </w:rPr>
            </w:pPr>
            <w:r w:rsidRPr="006D7206">
              <w:rPr>
                <w:rFonts w:ascii="Montserrat" w:hAnsi="Montserrat"/>
                <w:sz w:val="20"/>
                <w:szCs w:val="20"/>
              </w:rPr>
              <w:t>Experience of training and / or mentoring to support staff skills development</w:t>
            </w:r>
          </w:p>
        </w:tc>
        <w:tc>
          <w:tcPr>
            <w:tcW w:w="1989" w:type="dxa"/>
          </w:tcPr>
          <w:p w:rsidR="00DD7E24" w:rsidRPr="00F73392" w:rsidRDefault="006D7206" w:rsidP="00F73392">
            <w:pPr>
              <w:rPr>
                <w:rFonts w:ascii="Montserrat" w:hAnsi="Montserrat"/>
                <w:sz w:val="20"/>
                <w:szCs w:val="20"/>
              </w:rPr>
            </w:pPr>
            <w:r>
              <w:rPr>
                <w:rFonts w:ascii="Montserrat" w:hAnsi="Montserrat"/>
                <w:sz w:val="20"/>
                <w:szCs w:val="20"/>
              </w:rPr>
              <w:t>1, 2 &amp; 3</w:t>
            </w:r>
          </w:p>
        </w:tc>
      </w:tr>
      <w:tr w:rsidR="00DD7E24" w:rsidRPr="00F73392" w:rsidTr="002C307E">
        <w:trPr>
          <w:trHeight w:val="454"/>
        </w:trPr>
        <w:tc>
          <w:tcPr>
            <w:tcW w:w="1980" w:type="dxa"/>
          </w:tcPr>
          <w:p w:rsidR="008F7616" w:rsidRPr="002C307E" w:rsidRDefault="008F7616" w:rsidP="008F7616">
            <w:pPr>
              <w:rPr>
                <w:rFonts w:ascii="Montserrat" w:hAnsi="Montserrat"/>
                <w:b/>
                <w:sz w:val="20"/>
                <w:szCs w:val="20"/>
              </w:rPr>
            </w:pPr>
            <w:r w:rsidRPr="002C307E">
              <w:rPr>
                <w:rFonts w:ascii="Montserrat" w:hAnsi="Montserrat"/>
                <w:b/>
                <w:sz w:val="20"/>
                <w:szCs w:val="20"/>
              </w:rPr>
              <w:t>3. Specific Knowledge/ Skills/ Abilities Required</w:t>
            </w: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p w:rsidR="008F7616" w:rsidRPr="002C307E" w:rsidRDefault="008F7616" w:rsidP="008F7616">
            <w:pPr>
              <w:rPr>
                <w:rFonts w:ascii="Montserrat" w:hAnsi="Montserrat"/>
                <w:b/>
                <w:sz w:val="20"/>
                <w:szCs w:val="20"/>
              </w:rPr>
            </w:pPr>
          </w:p>
        </w:tc>
        <w:tc>
          <w:tcPr>
            <w:tcW w:w="3123" w:type="dxa"/>
          </w:tcPr>
          <w:p w:rsidR="006D7206" w:rsidRDefault="006D7206" w:rsidP="006D7206">
            <w:pPr>
              <w:rPr>
                <w:rFonts w:ascii="Montserrat" w:hAnsi="Montserrat"/>
                <w:sz w:val="20"/>
                <w:szCs w:val="20"/>
              </w:rPr>
            </w:pPr>
            <w:r w:rsidRPr="006D7206">
              <w:rPr>
                <w:rFonts w:ascii="Montserrat" w:hAnsi="Montserrat"/>
                <w:sz w:val="20"/>
                <w:szCs w:val="20"/>
              </w:rPr>
              <w:t xml:space="preserve">Highly developed interpersonal skills </w:t>
            </w:r>
          </w:p>
          <w:p w:rsidR="006D7206" w:rsidRPr="006D7206" w:rsidRDefault="006D7206" w:rsidP="006D7206">
            <w:pPr>
              <w:rPr>
                <w:rFonts w:ascii="Montserrat" w:hAnsi="Montserrat"/>
                <w:sz w:val="20"/>
                <w:szCs w:val="20"/>
              </w:rPr>
            </w:pPr>
          </w:p>
          <w:p w:rsidR="006D7206" w:rsidRDefault="006D7206" w:rsidP="006D7206">
            <w:pPr>
              <w:rPr>
                <w:rFonts w:ascii="Montserrat" w:hAnsi="Montserrat"/>
                <w:sz w:val="20"/>
                <w:szCs w:val="20"/>
              </w:rPr>
            </w:pPr>
            <w:r w:rsidRPr="006D7206">
              <w:rPr>
                <w:rFonts w:ascii="Montserrat" w:hAnsi="Montserrat"/>
                <w:sz w:val="20"/>
                <w:szCs w:val="20"/>
              </w:rPr>
              <w:t>High degree of emotional intelligence</w:t>
            </w:r>
          </w:p>
          <w:p w:rsidR="006D7206" w:rsidRPr="006D7206" w:rsidRDefault="006D7206" w:rsidP="006D7206">
            <w:pPr>
              <w:rPr>
                <w:rFonts w:ascii="Montserrat" w:hAnsi="Montserrat"/>
                <w:sz w:val="20"/>
                <w:szCs w:val="20"/>
              </w:rPr>
            </w:pPr>
          </w:p>
          <w:p w:rsidR="00DD7E24" w:rsidRDefault="006D7206" w:rsidP="006D7206">
            <w:pPr>
              <w:rPr>
                <w:rFonts w:ascii="Montserrat" w:hAnsi="Montserrat"/>
                <w:sz w:val="20"/>
                <w:szCs w:val="20"/>
              </w:rPr>
            </w:pPr>
            <w:r w:rsidRPr="006D7206">
              <w:rPr>
                <w:rFonts w:ascii="Montserrat" w:hAnsi="Montserrat"/>
                <w:sz w:val="20"/>
                <w:szCs w:val="20"/>
              </w:rPr>
              <w:t>Highly organised with ability to manage multiple priorities and deadlines</w:t>
            </w:r>
          </w:p>
          <w:p w:rsidR="006D7206" w:rsidRDefault="006D7206" w:rsidP="006D7206">
            <w:pPr>
              <w:rPr>
                <w:rFonts w:ascii="Montserrat" w:hAnsi="Montserrat"/>
                <w:sz w:val="20"/>
                <w:szCs w:val="20"/>
              </w:rPr>
            </w:pPr>
          </w:p>
          <w:p w:rsidR="006D7206" w:rsidRPr="006D7206" w:rsidRDefault="006D7206" w:rsidP="006D7206">
            <w:pPr>
              <w:rPr>
                <w:rFonts w:ascii="Montserrat" w:hAnsi="Montserrat"/>
                <w:sz w:val="20"/>
                <w:szCs w:val="20"/>
              </w:rPr>
            </w:pPr>
            <w:r w:rsidRPr="006D7206">
              <w:rPr>
                <w:rFonts w:ascii="Montserrat" w:hAnsi="Montserrat"/>
                <w:sz w:val="20"/>
                <w:szCs w:val="20"/>
              </w:rPr>
              <w:t xml:space="preserve">MS Office suite skills </w:t>
            </w:r>
          </w:p>
          <w:p w:rsidR="006D7206" w:rsidRDefault="006D7206" w:rsidP="006D7206">
            <w:pPr>
              <w:rPr>
                <w:rFonts w:ascii="Montserrat" w:hAnsi="Montserrat"/>
                <w:sz w:val="20"/>
                <w:szCs w:val="20"/>
              </w:rPr>
            </w:pPr>
            <w:r>
              <w:rPr>
                <w:rFonts w:ascii="Montserrat" w:hAnsi="Montserrat"/>
                <w:sz w:val="20"/>
                <w:szCs w:val="20"/>
              </w:rPr>
              <w:t>(</w:t>
            </w:r>
            <w:r w:rsidRPr="006D7206">
              <w:rPr>
                <w:rFonts w:ascii="Montserrat" w:hAnsi="Montserrat"/>
                <w:sz w:val="20"/>
                <w:szCs w:val="20"/>
              </w:rPr>
              <w:t>Training will be provided in HE specific IT software</w:t>
            </w:r>
            <w:r>
              <w:rPr>
                <w:rFonts w:ascii="Montserrat" w:hAnsi="Montserrat"/>
                <w:sz w:val="20"/>
                <w:szCs w:val="20"/>
              </w:rPr>
              <w:t>)</w:t>
            </w:r>
          </w:p>
          <w:p w:rsidR="006D7206" w:rsidRPr="006D7206" w:rsidRDefault="006D7206" w:rsidP="006D7206">
            <w:pPr>
              <w:rPr>
                <w:rFonts w:ascii="Montserrat" w:hAnsi="Montserrat"/>
                <w:sz w:val="20"/>
                <w:szCs w:val="20"/>
              </w:rPr>
            </w:pPr>
          </w:p>
          <w:p w:rsidR="006D7206" w:rsidRDefault="006D7206" w:rsidP="006D7206">
            <w:pPr>
              <w:rPr>
                <w:rFonts w:ascii="Montserrat" w:hAnsi="Montserrat"/>
                <w:sz w:val="20"/>
                <w:szCs w:val="20"/>
              </w:rPr>
            </w:pPr>
            <w:r w:rsidRPr="006D7206">
              <w:rPr>
                <w:rFonts w:ascii="Montserrat" w:hAnsi="Montserrat"/>
                <w:sz w:val="20"/>
                <w:szCs w:val="20"/>
              </w:rPr>
              <w:t xml:space="preserve">Able to articulate complex matters in an inclusive and accessible way </w:t>
            </w:r>
          </w:p>
          <w:p w:rsidR="006D7206" w:rsidRPr="006D7206" w:rsidRDefault="006D7206" w:rsidP="006D7206">
            <w:pPr>
              <w:rPr>
                <w:rFonts w:ascii="Montserrat" w:hAnsi="Montserrat"/>
                <w:sz w:val="20"/>
                <w:szCs w:val="20"/>
              </w:rPr>
            </w:pPr>
          </w:p>
          <w:p w:rsidR="006D7206" w:rsidRDefault="006D7206" w:rsidP="006D7206">
            <w:pPr>
              <w:rPr>
                <w:rFonts w:ascii="Montserrat" w:hAnsi="Montserrat"/>
                <w:sz w:val="20"/>
                <w:szCs w:val="20"/>
              </w:rPr>
            </w:pPr>
            <w:r w:rsidRPr="006D7206">
              <w:rPr>
                <w:rFonts w:ascii="Montserrat" w:hAnsi="Montserrat"/>
                <w:sz w:val="20"/>
                <w:szCs w:val="20"/>
              </w:rPr>
              <w:t>Calm and professional under pressure</w:t>
            </w:r>
          </w:p>
          <w:p w:rsidR="006D7206" w:rsidRPr="00F73392" w:rsidRDefault="006D7206" w:rsidP="006D7206">
            <w:pPr>
              <w:rPr>
                <w:rFonts w:ascii="Montserrat" w:hAnsi="Montserrat"/>
                <w:sz w:val="20"/>
                <w:szCs w:val="20"/>
              </w:rPr>
            </w:pPr>
          </w:p>
        </w:tc>
        <w:tc>
          <w:tcPr>
            <w:tcW w:w="3114" w:type="dxa"/>
          </w:tcPr>
          <w:p w:rsidR="00DD7E24" w:rsidRPr="00F73392" w:rsidRDefault="006D7206" w:rsidP="00F73392">
            <w:pPr>
              <w:rPr>
                <w:rFonts w:ascii="Montserrat" w:hAnsi="Montserrat"/>
                <w:sz w:val="20"/>
                <w:szCs w:val="20"/>
              </w:rPr>
            </w:pPr>
            <w:r w:rsidRPr="006D7206">
              <w:rPr>
                <w:rFonts w:ascii="Montserrat" w:hAnsi="Montserrat"/>
                <w:sz w:val="20"/>
                <w:szCs w:val="20"/>
              </w:rPr>
              <w:t>Capacity for flexible and creative problem solving</w:t>
            </w:r>
          </w:p>
        </w:tc>
        <w:tc>
          <w:tcPr>
            <w:tcW w:w="1989" w:type="dxa"/>
          </w:tcPr>
          <w:p w:rsidR="00DD7E24" w:rsidRPr="00F73392" w:rsidRDefault="006D7206" w:rsidP="00F73392">
            <w:pPr>
              <w:rPr>
                <w:rFonts w:ascii="Montserrat" w:hAnsi="Montserrat"/>
                <w:sz w:val="20"/>
                <w:szCs w:val="20"/>
              </w:rPr>
            </w:pPr>
            <w:r>
              <w:rPr>
                <w:rFonts w:ascii="Montserrat" w:hAnsi="Montserrat"/>
                <w:sz w:val="20"/>
                <w:szCs w:val="20"/>
              </w:rPr>
              <w:t>1, 2 &amp; 3</w:t>
            </w:r>
          </w:p>
        </w:tc>
      </w:tr>
      <w:tr w:rsidR="00DD7E24" w:rsidRPr="00F73392" w:rsidTr="002C307E">
        <w:trPr>
          <w:trHeight w:val="454"/>
        </w:trPr>
        <w:tc>
          <w:tcPr>
            <w:tcW w:w="1980" w:type="dxa"/>
          </w:tcPr>
          <w:p w:rsidR="008F7616" w:rsidRPr="006D7206" w:rsidRDefault="008F7616" w:rsidP="006D7206">
            <w:pPr>
              <w:rPr>
                <w:rFonts w:ascii="Montserrat" w:hAnsi="Montserrat"/>
                <w:b/>
                <w:sz w:val="20"/>
                <w:szCs w:val="20"/>
                <w:highlight w:val="red"/>
              </w:rPr>
            </w:pPr>
            <w:r w:rsidRPr="009A1244">
              <w:rPr>
                <w:rFonts w:ascii="Montserrat" w:hAnsi="Montserrat"/>
                <w:b/>
                <w:sz w:val="20"/>
                <w:szCs w:val="20"/>
              </w:rPr>
              <w:t>4. Motivation/ Attitude</w:t>
            </w:r>
          </w:p>
        </w:tc>
        <w:tc>
          <w:tcPr>
            <w:tcW w:w="3123" w:type="dxa"/>
          </w:tcPr>
          <w:p w:rsidR="009A1244" w:rsidRPr="009A1244" w:rsidRDefault="009A1244" w:rsidP="009A1244">
            <w:pPr>
              <w:rPr>
                <w:rFonts w:ascii="Montserrat" w:hAnsi="Montserrat"/>
                <w:sz w:val="20"/>
                <w:szCs w:val="20"/>
              </w:rPr>
            </w:pPr>
            <w:r w:rsidRPr="009A1244">
              <w:rPr>
                <w:rFonts w:ascii="Montserrat" w:hAnsi="Montserrat"/>
                <w:sz w:val="20"/>
                <w:szCs w:val="20"/>
              </w:rPr>
              <w:t>Professional approach to work</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Reliable</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Excellent organisational skills</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 xml:space="preserve">Flexibility </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Excellent interpersonal skills</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 xml:space="preserve">Attention to detail </w:t>
            </w:r>
          </w:p>
          <w:p w:rsidR="009A1244" w:rsidRPr="009A1244" w:rsidRDefault="009A1244" w:rsidP="009A1244">
            <w:pPr>
              <w:rPr>
                <w:rFonts w:ascii="Montserrat" w:hAnsi="Montserrat"/>
                <w:sz w:val="20"/>
                <w:szCs w:val="20"/>
              </w:rPr>
            </w:pPr>
          </w:p>
          <w:p w:rsidR="009A1244" w:rsidRPr="009A1244" w:rsidRDefault="009A1244" w:rsidP="009A1244">
            <w:pPr>
              <w:rPr>
                <w:rFonts w:ascii="Montserrat" w:hAnsi="Montserrat"/>
                <w:sz w:val="20"/>
                <w:szCs w:val="20"/>
              </w:rPr>
            </w:pPr>
            <w:r w:rsidRPr="009A1244">
              <w:rPr>
                <w:rFonts w:ascii="Montserrat" w:hAnsi="Montserrat"/>
                <w:sz w:val="20"/>
                <w:szCs w:val="20"/>
              </w:rPr>
              <w:t>Commitment to following UCFB’s ethos and equal opportunities policies</w:t>
            </w:r>
          </w:p>
          <w:p w:rsidR="00DD7E24" w:rsidRPr="009A1244" w:rsidRDefault="00DD7E24" w:rsidP="00F73392">
            <w:pPr>
              <w:rPr>
                <w:rFonts w:ascii="Montserrat" w:hAnsi="Montserrat"/>
                <w:sz w:val="20"/>
                <w:szCs w:val="20"/>
              </w:rPr>
            </w:pPr>
          </w:p>
        </w:tc>
        <w:tc>
          <w:tcPr>
            <w:tcW w:w="3114" w:type="dxa"/>
          </w:tcPr>
          <w:p w:rsidR="00DD7E24" w:rsidRPr="006D7206" w:rsidRDefault="00DD7E24" w:rsidP="00F73392">
            <w:pPr>
              <w:rPr>
                <w:rFonts w:ascii="Montserrat" w:hAnsi="Montserrat"/>
                <w:sz w:val="20"/>
                <w:szCs w:val="20"/>
                <w:highlight w:val="red"/>
              </w:rPr>
            </w:pPr>
          </w:p>
        </w:tc>
        <w:tc>
          <w:tcPr>
            <w:tcW w:w="1989" w:type="dxa"/>
          </w:tcPr>
          <w:p w:rsidR="00DD7E24" w:rsidRPr="00F73392" w:rsidRDefault="00DD7E24" w:rsidP="00F73392">
            <w:pPr>
              <w:rPr>
                <w:rFonts w:ascii="Montserrat" w:hAnsi="Montserrat"/>
                <w:sz w:val="20"/>
                <w:szCs w:val="20"/>
              </w:rPr>
            </w:pPr>
          </w:p>
        </w:tc>
      </w:tr>
      <w:tr w:rsidR="00DD7E24" w:rsidTr="00F133F0">
        <w:trPr>
          <w:trHeight w:val="454"/>
        </w:trPr>
        <w:tc>
          <w:tcPr>
            <w:tcW w:w="10206" w:type="dxa"/>
            <w:gridSpan w:val="4"/>
          </w:tcPr>
          <w:p w:rsidR="00DD7E24" w:rsidRPr="002C307E" w:rsidRDefault="00DD7E24" w:rsidP="006D7206">
            <w:pPr>
              <w:jc w:val="center"/>
              <w:rPr>
                <w:rFonts w:ascii="Montserrat" w:hAnsi="Montserrat"/>
                <w:b/>
                <w:sz w:val="20"/>
                <w:szCs w:val="20"/>
              </w:rPr>
            </w:pPr>
            <w:r w:rsidRPr="002C307E">
              <w:rPr>
                <w:rFonts w:ascii="Montserrat" w:hAnsi="Montserrat"/>
                <w:b/>
                <w:sz w:val="20"/>
                <w:szCs w:val="20"/>
              </w:rPr>
              <w:t>*1=Application Form; 2=Interview; 3=Test/Presen</w:t>
            </w:r>
            <w:r w:rsidR="006D7206">
              <w:rPr>
                <w:rFonts w:ascii="Montserrat" w:hAnsi="Montserrat"/>
                <w:b/>
                <w:sz w:val="20"/>
                <w:szCs w:val="20"/>
              </w:rPr>
              <w:t>tation; 4=Documentary Evidence</w:t>
            </w:r>
          </w:p>
        </w:tc>
      </w:tr>
    </w:tbl>
    <w:p w:rsidR="006D7206" w:rsidRDefault="006D7206" w:rsidP="00F605DE">
      <w:pPr>
        <w:jc w:val="center"/>
        <w:rPr>
          <w:rFonts w:ascii="Montserrat" w:hAnsi="Montserrat"/>
          <w:i/>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3F2AD0" w:rsidRDefault="003F2AD0" w:rsidP="00F605DE">
      <w:pPr>
        <w:jc w:val="center"/>
        <w:rPr>
          <w:rFonts w:ascii="Montserrat" w:hAnsi="Montserrat"/>
          <w:b/>
        </w:rPr>
      </w:pPr>
    </w:p>
    <w:p w:rsidR="008F7616" w:rsidRDefault="00F605DE" w:rsidP="00F605DE">
      <w:pPr>
        <w:jc w:val="center"/>
        <w:rPr>
          <w:rFonts w:ascii="Montserrat" w:hAnsi="Montserrat"/>
          <w:b/>
        </w:rPr>
      </w:pPr>
      <w:bookmarkStart w:id="0" w:name="_GoBack"/>
      <w:bookmarkEnd w:id="0"/>
      <w:r>
        <w:rPr>
          <w:rFonts w:ascii="Montserrat" w:hAnsi="Montserrat"/>
          <w:b/>
        </w:rPr>
        <w:t>Terms and Conditions of Employment Relevant to the Post</w:t>
      </w:r>
    </w:p>
    <w:p w:rsidR="00F605DE" w:rsidRDefault="00F605DE" w:rsidP="00F605DE">
      <w:pPr>
        <w:rPr>
          <w:rFonts w:ascii="Montserrat" w:hAnsi="Montserrat"/>
          <w:b/>
        </w:rPr>
      </w:pPr>
      <w:r>
        <w:rPr>
          <w:rFonts w:ascii="Montserrat" w:hAnsi="Montserrat"/>
          <w:b/>
        </w:rPr>
        <w:t>Job Title:</w:t>
      </w:r>
      <w:r>
        <w:rPr>
          <w:rFonts w:ascii="Montserrat" w:hAnsi="Montserrat"/>
          <w:b/>
        </w:rPr>
        <w:tab/>
      </w:r>
      <w:r w:rsidR="006D7206">
        <w:rPr>
          <w:rFonts w:ascii="Montserrat" w:hAnsi="Montserrat"/>
        </w:rPr>
        <w:t>Resolutions Manager</w:t>
      </w:r>
    </w:p>
    <w:p w:rsidR="00F605DE" w:rsidRPr="00F605DE" w:rsidRDefault="00F605DE" w:rsidP="00F605DE">
      <w:pPr>
        <w:rPr>
          <w:rFonts w:ascii="Montserrat" w:hAnsi="Montserrat"/>
        </w:rPr>
      </w:pPr>
      <w:r>
        <w:rPr>
          <w:rFonts w:ascii="Montserrat" w:hAnsi="Montserrat"/>
          <w:b/>
        </w:rPr>
        <w:t>Hours:</w:t>
      </w:r>
      <w:r>
        <w:rPr>
          <w:rFonts w:ascii="Montserrat" w:hAnsi="Montserrat"/>
          <w:b/>
        </w:rPr>
        <w:tab/>
      </w:r>
      <w:r w:rsidRPr="00F605DE">
        <w:rPr>
          <w:rFonts w:ascii="Montserrat" w:hAnsi="Montserrat"/>
        </w:rPr>
        <w:t>8:30 am – 5:00 pm, full time</w:t>
      </w:r>
    </w:p>
    <w:p w:rsidR="00F605DE" w:rsidRPr="0046164D" w:rsidRDefault="00F605DE" w:rsidP="0046164D">
      <w:pPr>
        <w:rPr>
          <w:rFonts w:ascii="Montserrat" w:hAnsi="Montserrat"/>
        </w:rPr>
      </w:pPr>
      <w:r w:rsidRPr="009A1244">
        <w:rPr>
          <w:rFonts w:ascii="Montserrat" w:hAnsi="Montserrat"/>
          <w:b/>
        </w:rPr>
        <w:t>Salary:</w:t>
      </w:r>
      <w:r w:rsidRPr="009A1244">
        <w:rPr>
          <w:rFonts w:ascii="Montserrat" w:hAnsi="Montserrat"/>
          <w:b/>
        </w:rPr>
        <w:tab/>
      </w:r>
      <w:r w:rsidR="0046164D" w:rsidRPr="009A1244">
        <w:rPr>
          <w:rFonts w:ascii="Montserrat" w:hAnsi="Montserrat"/>
        </w:rPr>
        <w:t xml:space="preserve">£30,000 - £35,000 per annum, depending upon qualifications and </w:t>
      </w:r>
      <w:r w:rsidR="0046164D" w:rsidRPr="009A1244">
        <w:rPr>
          <w:rFonts w:ascii="Montserrat" w:hAnsi="Montserrat"/>
        </w:rPr>
        <w:tab/>
      </w:r>
      <w:r w:rsidR="0046164D" w:rsidRPr="009A1244">
        <w:rPr>
          <w:rFonts w:ascii="Montserrat" w:hAnsi="Montserrat"/>
        </w:rPr>
        <w:tab/>
        <w:t>experience (</w:t>
      </w:r>
      <w:r w:rsidR="0046164D" w:rsidRPr="009A1244">
        <w:rPr>
          <w:rFonts w:ascii="Montserrat" w:hAnsi="Montserrat"/>
          <w:i/>
        </w:rPr>
        <w:t>plus a 10% London Weighting allowance if applicable</w:t>
      </w:r>
      <w:r w:rsidR="0046164D" w:rsidRPr="009A1244">
        <w:rPr>
          <w:rFonts w:ascii="Montserrat" w:hAnsi="Montserrat"/>
        </w:rPr>
        <w:t>)</w:t>
      </w:r>
    </w:p>
    <w:p w:rsidR="00F605DE" w:rsidRPr="0046164D" w:rsidRDefault="00F605DE" w:rsidP="0046164D">
      <w:pPr>
        <w:rPr>
          <w:rFonts w:ascii="Montserrat" w:hAnsi="Montserrat"/>
          <w:b/>
          <w:bCs/>
          <w:highlight w:val="red"/>
        </w:rPr>
      </w:pPr>
      <w:r w:rsidRPr="0046164D">
        <w:rPr>
          <w:rFonts w:ascii="Montserrat" w:hAnsi="Montserrat"/>
          <w:b/>
        </w:rPr>
        <w:t>Work Base:</w:t>
      </w:r>
      <w:r w:rsidRPr="0046164D">
        <w:rPr>
          <w:rFonts w:ascii="Montserrat" w:hAnsi="Montserrat"/>
          <w:b/>
        </w:rPr>
        <w:tab/>
      </w:r>
      <w:r w:rsidR="0046164D" w:rsidRPr="0046164D">
        <w:rPr>
          <w:rFonts w:ascii="Montserrat" w:hAnsi="Montserrat"/>
          <w:bCs/>
        </w:rPr>
        <w:t xml:space="preserve">UCFB Wembley Campus, London or UCFB Etihad Campus, </w:t>
      </w:r>
      <w:r w:rsidR="0046164D" w:rsidRPr="0046164D">
        <w:rPr>
          <w:rFonts w:ascii="Montserrat" w:hAnsi="Montserrat"/>
          <w:bCs/>
        </w:rPr>
        <w:tab/>
      </w:r>
      <w:r w:rsidR="0046164D" w:rsidRPr="0046164D">
        <w:rPr>
          <w:rFonts w:ascii="Montserrat" w:hAnsi="Montserrat"/>
          <w:bCs/>
        </w:rPr>
        <w:tab/>
      </w:r>
      <w:r w:rsidR="0046164D" w:rsidRPr="0046164D">
        <w:rPr>
          <w:rFonts w:ascii="Montserrat" w:hAnsi="Montserrat"/>
          <w:bCs/>
        </w:rPr>
        <w:tab/>
      </w:r>
      <w:r w:rsidR="0046164D" w:rsidRPr="0046164D">
        <w:rPr>
          <w:rFonts w:ascii="Montserrat" w:hAnsi="Montserrat"/>
          <w:bCs/>
        </w:rPr>
        <w:tab/>
        <w:t xml:space="preserve">Manchester </w:t>
      </w:r>
      <w:r w:rsidR="0046164D" w:rsidRPr="009A1244">
        <w:rPr>
          <w:rFonts w:ascii="Montserrat" w:hAnsi="Montserrat"/>
          <w:bCs/>
        </w:rPr>
        <w:t>(</w:t>
      </w:r>
      <w:r w:rsidR="0046164D" w:rsidRPr="009A1244">
        <w:rPr>
          <w:rFonts w:ascii="Montserrat" w:hAnsi="Montserrat"/>
          <w:bCs/>
          <w:i/>
        </w:rPr>
        <w:t>This role could be adapted to incorporate an ele</w:t>
      </w:r>
      <w:r w:rsidR="009A1244">
        <w:rPr>
          <w:rFonts w:ascii="Montserrat" w:hAnsi="Montserrat"/>
          <w:bCs/>
          <w:i/>
        </w:rPr>
        <w:t xml:space="preserve">ment </w:t>
      </w:r>
      <w:r w:rsidR="009A1244">
        <w:rPr>
          <w:rFonts w:ascii="Montserrat" w:hAnsi="Montserrat"/>
          <w:bCs/>
          <w:i/>
        </w:rPr>
        <w:tab/>
      </w:r>
      <w:r w:rsidR="009A1244">
        <w:rPr>
          <w:rFonts w:ascii="Montserrat" w:hAnsi="Montserrat"/>
          <w:bCs/>
          <w:i/>
        </w:rPr>
        <w:tab/>
        <w:t xml:space="preserve">of </w:t>
      </w:r>
      <w:r w:rsidR="0046164D" w:rsidRPr="009A1244">
        <w:rPr>
          <w:rFonts w:ascii="Montserrat" w:hAnsi="Montserrat"/>
          <w:bCs/>
          <w:i/>
        </w:rPr>
        <w:t xml:space="preserve">‘off-site working’ but would also require the post holder to be able </w:t>
      </w:r>
      <w:r w:rsidR="009A1244">
        <w:rPr>
          <w:rFonts w:ascii="Montserrat" w:hAnsi="Montserrat"/>
          <w:bCs/>
          <w:i/>
        </w:rPr>
        <w:tab/>
      </w:r>
      <w:r w:rsidR="009A1244">
        <w:rPr>
          <w:rFonts w:ascii="Montserrat" w:hAnsi="Montserrat"/>
          <w:bCs/>
          <w:i/>
        </w:rPr>
        <w:tab/>
      </w:r>
      <w:r w:rsidR="0046164D" w:rsidRPr="009A1244">
        <w:rPr>
          <w:rFonts w:ascii="Montserrat" w:hAnsi="Montserrat"/>
          <w:bCs/>
          <w:i/>
        </w:rPr>
        <w:t xml:space="preserve">to travel to/ work out of the main UCFB/GIS sites as needed to </w:t>
      </w:r>
      <w:r w:rsidR="009A1244">
        <w:rPr>
          <w:rFonts w:ascii="Montserrat" w:hAnsi="Montserrat"/>
          <w:bCs/>
          <w:i/>
        </w:rPr>
        <w:tab/>
      </w:r>
      <w:r w:rsidR="009A1244">
        <w:rPr>
          <w:rFonts w:ascii="Montserrat" w:hAnsi="Montserrat"/>
          <w:bCs/>
          <w:i/>
        </w:rPr>
        <w:tab/>
      </w:r>
      <w:r w:rsidR="009A1244">
        <w:rPr>
          <w:rFonts w:ascii="Montserrat" w:hAnsi="Montserrat"/>
          <w:bCs/>
          <w:i/>
        </w:rPr>
        <w:tab/>
      </w:r>
      <w:r w:rsidR="0046164D" w:rsidRPr="009A1244">
        <w:rPr>
          <w:rFonts w:ascii="Montserrat" w:hAnsi="Montserrat"/>
          <w:bCs/>
          <w:i/>
        </w:rPr>
        <w:t>support effective delivery</w:t>
      </w:r>
      <w:r w:rsidR="0046164D" w:rsidRPr="009A1244">
        <w:rPr>
          <w:rFonts w:ascii="Montserrat" w:hAnsi="Montserrat"/>
          <w:bCs/>
        </w:rPr>
        <w:t>).</w:t>
      </w:r>
    </w:p>
    <w:p w:rsidR="00F605DE" w:rsidRDefault="00F605DE" w:rsidP="00F605DE">
      <w:pPr>
        <w:rPr>
          <w:rFonts w:ascii="Montserrat" w:hAnsi="Montserrat"/>
          <w:b/>
        </w:rPr>
      </w:pPr>
      <w:r>
        <w:rPr>
          <w:rFonts w:ascii="Montserrat" w:hAnsi="Montserrat"/>
          <w:b/>
        </w:rPr>
        <w:t>Holidays:</w:t>
      </w:r>
      <w:r>
        <w:rPr>
          <w:rFonts w:ascii="Montserrat" w:hAnsi="Montserrat"/>
          <w:b/>
        </w:rPr>
        <w:tab/>
      </w:r>
      <w:r w:rsidRPr="00F605DE">
        <w:rPr>
          <w:rFonts w:ascii="Montserrat" w:hAnsi="Montserrat"/>
        </w:rPr>
        <w:t xml:space="preserve">33 days paid holidays, including the usual public holidays in </w:t>
      </w:r>
      <w:r w:rsidRPr="00F605DE">
        <w:rPr>
          <w:rFonts w:ascii="Montserrat" w:hAnsi="Montserrat"/>
        </w:rPr>
        <w:tab/>
      </w:r>
      <w:r w:rsidRPr="00F605DE">
        <w:rPr>
          <w:rFonts w:ascii="Montserrat" w:hAnsi="Montserrat"/>
        </w:rPr>
        <w:tab/>
      </w:r>
      <w:r w:rsidRPr="00F605DE">
        <w:rPr>
          <w:rFonts w:ascii="Montserrat" w:hAnsi="Montserrat"/>
        </w:rPr>
        <w:tab/>
        <w:t>England and Wales</w:t>
      </w:r>
    </w:p>
    <w:p w:rsidR="00C251B6" w:rsidRDefault="00F605DE" w:rsidP="00F605DE">
      <w:pPr>
        <w:rPr>
          <w:rFonts w:ascii="Montserrat" w:hAnsi="Montserrat"/>
        </w:rPr>
      </w:pPr>
      <w:r>
        <w:rPr>
          <w:rFonts w:ascii="Montserrat" w:hAnsi="Montserrat"/>
          <w:b/>
        </w:rPr>
        <w:t>Benefits:</w:t>
      </w:r>
      <w:r>
        <w:rPr>
          <w:rFonts w:ascii="Montserrat" w:hAnsi="Montserrat"/>
          <w:b/>
        </w:rPr>
        <w:tab/>
      </w:r>
      <w:r w:rsidRPr="00F605DE">
        <w:rPr>
          <w:rFonts w:ascii="Montserrat" w:hAnsi="Montserrat"/>
        </w:rPr>
        <w:t xml:space="preserve">Christmas/ New Year closure period (10 discretionary days inclusive </w:t>
      </w:r>
      <w:r w:rsidRPr="00F605DE">
        <w:rPr>
          <w:rFonts w:ascii="Montserrat" w:hAnsi="Montserrat"/>
        </w:rPr>
        <w:tab/>
      </w:r>
      <w:r w:rsidRPr="00F605DE">
        <w:rPr>
          <w:rFonts w:ascii="Montserrat" w:hAnsi="Montserrat"/>
        </w:rPr>
        <w:tab/>
        <w:t xml:space="preserve">of bank holidays), cycle to work, Perkbox, birthday off, annual staff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 xml:space="preserve">events, pension (statutory auto-enrolment scheme), occupational </w:t>
      </w:r>
      <w:r w:rsidRPr="00F605DE">
        <w:rPr>
          <w:rFonts w:ascii="Montserrat" w:hAnsi="Montserrat"/>
        </w:rPr>
        <w:tab/>
      </w:r>
      <w:r w:rsidRPr="00F605DE">
        <w:rPr>
          <w:rFonts w:ascii="Montserrat" w:hAnsi="Montserrat"/>
        </w:rPr>
        <w:tab/>
      </w:r>
      <w:r>
        <w:rPr>
          <w:rFonts w:ascii="Montserrat" w:hAnsi="Montserrat"/>
        </w:rPr>
        <w:tab/>
      </w:r>
      <w:r w:rsidRPr="00F605DE">
        <w:rPr>
          <w:rFonts w:ascii="Montserrat" w:hAnsi="Montserrat"/>
        </w:rPr>
        <w:t>maternity/ paternity pay after qualifying period</w:t>
      </w:r>
    </w:p>
    <w:p w:rsidR="00C251B6" w:rsidRDefault="00C251B6" w:rsidP="00F605DE">
      <w:pPr>
        <w:rPr>
          <w:rFonts w:ascii="Montserrat" w:hAnsi="Montserrat"/>
          <w:b/>
        </w:rPr>
      </w:pPr>
      <w:r w:rsidRPr="00C251B6">
        <w:rPr>
          <w:rFonts w:ascii="Montserrat" w:hAnsi="Montserrat"/>
          <w:b/>
        </w:rPr>
        <w:t>Subject to:</w:t>
      </w:r>
    </w:p>
    <w:p w:rsidR="00C251B6" w:rsidRDefault="00C251B6" w:rsidP="00F605DE">
      <w:pPr>
        <w:rPr>
          <w:rFonts w:ascii="Montserrat" w:hAnsi="Montserrat"/>
          <w:i/>
        </w:rPr>
      </w:pPr>
      <w:r>
        <w:rPr>
          <w:rFonts w:ascii="Montserrat" w:hAnsi="Montserrat"/>
          <w:i/>
        </w:rPr>
        <w:t>Satisfactory DBS check</w:t>
      </w:r>
    </w:p>
    <w:p w:rsidR="00C251B6" w:rsidRDefault="00C251B6" w:rsidP="00F605DE">
      <w:pPr>
        <w:rPr>
          <w:rFonts w:ascii="Montserrat" w:hAnsi="Montserrat"/>
          <w:i/>
        </w:rPr>
      </w:pPr>
      <w:r>
        <w:rPr>
          <w:rFonts w:ascii="Montserrat" w:hAnsi="Montserrat"/>
          <w:i/>
        </w:rPr>
        <w:t>Satisfactory completion of the Probationary period</w:t>
      </w:r>
    </w:p>
    <w:p w:rsidR="00C251B6" w:rsidRDefault="00C251B6" w:rsidP="00F605DE">
      <w:pPr>
        <w:rPr>
          <w:rFonts w:ascii="Montserrat" w:hAnsi="Montserrat"/>
          <w:i/>
        </w:rPr>
      </w:pPr>
      <w:r>
        <w:rPr>
          <w:rFonts w:ascii="Montserrat" w:hAnsi="Montserrat"/>
          <w:i/>
        </w:rPr>
        <w:t>Right to Work in the UK: Compliance with Asylum and Immigration Act 1996 and Immigration and Asylum and Nationality Act 2006</w:t>
      </w:r>
    </w:p>
    <w:p w:rsidR="00C251B6" w:rsidRDefault="00C251B6" w:rsidP="00F605DE">
      <w:pPr>
        <w:rPr>
          <w:rFonts w:ascii="Montserrat" w:hAnsi="Montserrat"/>
          <w:i/>
        </w:rPr>
      </w:pPr>
      <w:r>
        <w:rPr>
          <w:rFonts w:ascii="Montserrat" w:hAnsi="Montserrat"/>
          <w:i/>
        </w:rPr>
        <w:t>Evidence of stated qualifications relevant to the post</w:t>
      </w:r>
    </w:p>
    <w:p w:rsidR="00C251B6" w:rsidRDefault="00C251B6" w:rsidP="00F605DE">
      <w:pPr>
        <w:rPr>
          <w:rFonts w:ascii="Montserrat" w:hAnsi="Montserrat"/>
          <w:i/>
        </w:rPr>
      </w:pPr>
      <w:r>
        <w:rPr>
          <w:rFonts w:ascii="Montserrat" w:hAnsi="Montserrat"/>
          <w:i/>
        </w:rPr>
        <w:t>Evidence of membership of relevant professional bodies as stipulated by the post</w:t>
      </w:r>
    </w:p>
    <w:p w:rsidR="00D539A6" w:rsidRPr="0021132F" w:rsidRDefault="00C251B6">
      <w:pPr>
        <w:rPr>
          <w:rFonts w:ascii="Montserrat" w:hAnsi="Montserrat"/>
        </w:rPr>
      </w:pPr>
      <w:r>
        <w:rPr>
          <w:rFonts w:ascii="Montserrat" w:hAnsi="Montserrat"/>
          <w:i/>
        </w:rPr>
        <w:t>Not being subject to a Football Banning Order or any lawful prohibition on entering a football stadium in the UK</w:t>
      </w:r>
    </w:p>
    <w:sectPr w:rsidR="00D539A6" w:rsidRPr="0021132F" w:rsidSect="005A211D">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82" w:rsidRDefault="003F4882" w:rsidP="005A211D">
      <w:pPr>
        <w:spacing w:after="0" w:line="240" w:lineRule="auto"/>
      </w:pPr>
      <w:r>
        <w:separator/>
      </w:r>
    </w:p>
  </w:endnote>
  <w:endnote w:type="continuationSeparator" w:id="0">
    <w:p w:rsidR="003F4882" w:rsidRDefault="003F4882" w:rsidP="005A2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82" w:rsidRDefault="003F4882" w:rsidP="005A211D">
      <w:pPr>
        <w:spacing w:after="0" w:line="240" w:lineRule="auto"/>
      </w:pPr>
      <w:r>
        <w:separator/>
      </w:r>
    </w:p>
  </w:footnote>
  <w:footnote w:type="continuationSeparator" w:id="0">
    <w:p w:rsidR="003F4882" w:rsidRDefault="003F4882" w:rsidP="005A2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11D" w:rsidRDefault="005A211D">
    <w:pPr>
      <w:pStyle w:val="Header"/>
    </w:pPr>
    <w:r w:rsidRPr="005A211D">
      <w:rPr>
        <w:rFonts w:ascii="Montserrat Light" w:eastAsia="Calibri" w:hAnsi="Montserrat Light" w:cs="Times New Roman"/>
        <w:noProof/>
        <w:sz w:val="18"/>
        <w:szCs w:val="24"/>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-297180</wp:posOffset>
          </wp:positionV>
          <wp:extent cx="5731510" cy="57863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FB-GIS-hubs-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78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785A"/>
    <w:multiLevelType w:val="hybridMultilevel"/>
    <w:tmpl w:val="C38EC180"/>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227307"/>
    <w:multiLevelType w:val="hybridMultilevel"/>
    <w:tmpl w:val="3C1C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44848"/>
    <w:multiLevelType w:val="hybridMultilevel"/>
    <w:tmpl w:val="6F70873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7E6A3C"/>
    <w:multiLevelType w:val="hybridMultilevel"/>
    <w:tmpl w:val="9D02F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0D3988"/>
    <w:multiLevelType w:val="hybridMultilevel"/>
    <w:tmpl w:val="73CE31D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DAE77B4"/>
    <w:multiLevelType w:val="hybridMultilevel"/>
    <w:tmpl w:val="F800AB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2A0387"/>
    <w:multiLevelType w:val="hybridMultilevel"/>
    <w:tmpl w:val="25D0EBF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4EB1319C"/>
    <w:multiLevelType w:val="hybridMultilevel"/>
    <w:tmpl w:val="E30CD24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951015"/>
    <w:multiLevelType w:val="hybridMultilevel"/>
    <w:tmpl w:val="757EE32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64376CF8"/>
    <w:multiLevelType w:val="hybridMultilevel"/>
    <w:tmpl w:val="684E162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68944927"/>
    <w:multiLevelType w:val="hybridMultilevel"/>
    <w:tmpl w:val="5386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677DE7"/>
    <w:multiLevelType w:val="hybridMultilevel"/>
    <w:tmpl w:val="B9AA6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7E4620"/>
    <w:multiLevelType w:val="hybridMultilevel"/>
    <w:tmpl w:val="F928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D71B2"/>
    <w:multiLevelType w:val="hybridMultilevel"/>
    <w:tmpl w:val="B0F2D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CB3464"/>
    <w:multiLevelType w:val="hybridMultilevel"/>
    <w:tmpl w:val="177C61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4"/>
  </w:num>
  <w:num w:numId="5">
    <w:abstractNumId w:val="11"/>
  </w:num>
  <w:num w:numId="6">
    <w:abstractNumId w:val="10"/>
  </w:num>
  <w:num w:numId="7">
    <w:abstractNumId w:val="5"/>
  </w:num>
  <w:num w:numId="8">
    <w:abstractNumId w:val="3"/>
  </w:num>
  <w:num w:numId="9">
    <w:abstractNumId w:val="1"/>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5B"/>
    <w:rsid w:val="00035F9D"/>
    <w:rsid w:val="00062F84"/>
    <w:rsid w:val="000F17AD"/>
    <w:rsid w:val="001535ED"/>
    <w:rsid w:val="001F4B5B"/>
    <w:rsid w:val="001F51BC"/>
    <w:rsid w:val="0021132F"/>
    <w:rsid w:val="00261EE2"/>
    <w:rsid w:val="002C307E"/>
    <w:rsid w:val="0032040A"/>
    <w:rsid w:val="003962E5"/>
    <w:rsid w:val="003F2AD0"/>
    <w:rsid w:val="003F4882"/>
    <w:rsid w:val="0046164D"/>
    <w:rsid w:val="005A211D"/>
    <w:rsid w:val="006D7206"/>
    <w:rsid w:val="00700143"/>
    <w:rsid w:val="007B1A5A"/>
    <w:rsid w:val="008F7616"/>
    <w:rsid w:val="00984E61"/>
    <w:rsid w:val="009A1244"/>
    <w:rsid w:val="00A00606"/>
    <w:rsid w:val="00BE2A56"/>
    <w:rsid w:val="00C251B6"/>
    <w:rsid w:val="00D539A6"/>
    <w:rsid w:val="00DD7E24"/>
    <w:rsid w:val="00ED51B0"/>
    <w:rsid w:val="00F339E6"/>
    <w:rsid w:val="00F605DE"/>
    <w:rsid w:val="00F7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5AC54"/>
  <w15:chartTrackingRefBased/>
  <w15:docId w15:val="{A931FD41-A6F4-44B8-BF79-34FCED90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616"/>
    <w:pPr>
      <w:ind w:left="720"/>
      <w:contextualSpacing/>
    </w:pPr>
  </w:style>
  <w:style w:type="paragraph" w:styleId="Header">
    <w:name w:val="header"/>
    <w:basedOn w:val="Normal"/>
    <w:link w:val="HeaderChar"/>
    <w:uiPriority w:val="99"/>
    <w:unhideWhenUsed/>
    <w:rsid w:val="005A2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11D"/>
  </w:style>
  <w:style w:type="paragraph" w:styleId="Footer">
    <w:name w:val="footer"/>
    <w:basedOn w:val="Normal"/>
    <w:link w:val="FooterChar"/>
    <w:uiPriority w:val="99"/>
    <w:unhideWhenUsed/>
    <w:rsid w:val="005A2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609">
      <w:bodyDiv w:val="1"/>
      <w:marLeft w:val="0"/>
      <w:marRight w:val="0"/>
      <w:marTop w:val="0"/>
      <w:marBottom w:val="0"/>
      <w:divBdr>
        <w:top w:val="none" w:sz="0" w:space="0" w:color="auto"/>
        <w:left w:val="none" w:sz="0" w:space="0" w:color="auto"/>
        <w:bottom w:val="none" w:sz="0" w:space="0" w:color="auto"/>
        <w:right w:val="none" w:sz="0" w:space="0" w:color="auto"/>
      </w:divBdr>
    </w:div>
    <w:div w:id="996154611">
      <w:bodyDiv w:val="1"/>
      <w:marLeft w:val="0"/>
      <w:marRight w:val="0"/>
      <w:marTop w:val="0"/>
      <w:marBottom w:val="0"/>
      <w:divBdr>
        <w:top w:val="none" w:sz="0" w:space="0" w:color="auto"/>
        <w:left w:val="none" w:sz="0" w:space="0" w:color="auto"/>
        <w:bottom w:val="none" w:sz="0" w:space="0" w:color="auto"/>
        <w:right w:val="none" w:sz="0" w:space="0" w:color="auto"/>
      </w:divBdr>
    </w:div>
    <w:div w:id="1715424442">
      <w:bodyDiv w:val="1"/>
      <w:marLeft w:val="0"/>
      <w:marRight w:val="0"/>
      <w:marTop w:val="0"/>
      <w:marBottom w:val="0"/>
      <w:divBdr>
        <w:top w:val="none" w:sz="0" w:space="0" w:color="auto"/>
        <w:left w:val="none" w:sz="0" w:space="0" w:color="auto"/>
        <w:bottom w:val="none" w:sz="0" w:space="0" w:color="auto"/>
        <w:right w:val="none" w:sz="0" w:space="0" w:color="auto"/>
      </w:divBdr>
    </w:div>
    <w:div w:id="1998606691">
      <w:bodyDiv w:val="1"/>
      <w:marLeft w:val="0"/>
      <w:marRight w:val="0"/>
      <w:marTop w:val="0"/>
      <w:marBottom w:val="0"/>
      <w:divBdr>
        <w:top w:val="none" w:sz="0" w:space="0" w:color="auto"/>
        <w:left w:val="none" w:sz="0" w:space="0" w:color="auto"/>
        <w:bottom w:val="none" w:sz="0" w:space="0" w:color="auto"/>
        <w:right w:val="none" w:sz="0" w:space="0" w:color="auto"/>
      </w:divBdr>
    </w:div>
    <w:div w:id="20313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FA68-DB58-4D3B-9A08-FDE54AD89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Griffin</dc:creator>
  <cp:keywords/>
  <dc:description/>
  <cp:lastModifiedBy>Laura Griffin</cp:lastModifiedBy>
  <cp:revision>26</cp:revision>
  <dcterms:created xsi:type="dcterms:W3CDTF">2021-01-15T16:09:00Z</dcterms:created>
  <dcterms:modified xsi:type="dcterms:W3CDTF">2021-03-26T10:21:00Z</dcterms:modified>
</cp:coreProperties>
</file>