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842F" w14:textId="77777777" w:rsidR="00ED51B0" w:rsidRPr="00B83E57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83E57">
        <w:rPr>
          <w:rFonts w:ascii="Montserrat" w:hAnsi="Montserrat"/>
          <w:b/>
          <w:sz w:val="20"/>
          <w:szCs w:val="20"/>
          <w:u w:val="single"/>
        </w:rPr>
        <w:t>JOB DESCRIPTION</w:t>
      </w:r>
    </w:p>
    <w:p w14:paraId="4F22C954" w14:textId="4ADC3E0B" w:rsidR="001535ED" w:rsidRPr="005342BC" w:rsidRDefault="003962E5">
      <w:pPr>
        <w:rPr>
          <w:rFonts w:ascii="Montserrat" w:hAnsi="Montserrat"/>
          <w:b/>
          <w:bCs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 xml:space="preserve">POST: </w:t>
      </w:r>
      <w:r w:rsidR="002A6B18">
        <w:rPr>
          <w:rFonts w:ascii="Montserrat" w:hAnsi="Montserrat"/>
          <w:b/>
          <w:sz w:val="20"/>
          <w:szCs w:val="20"/>
        </w:rPr>
        <w:tab/>
      </w:r>
      <w:r w:rsidR="008A038C">
        <w:rPr>
          <w:rFonts w:ascii="Montserrat" w:hAnsi="Montserrat"/>
          <w:b/>
          <w:sz w:val="20"/>
          <w:szCs w:val="20"/>
        </w:rPr>
        <w:tab/>
      </w:r>
      <w:r w:rsidR="00151D59" w:rsidRPr="005342BC">
        <w:rPr>
          <w:rFonts w:ascii="Montserrat" w:hAnsi="Montserrat"/>
          <w:b/>
          <w:bCs/>
          <w:sz w:val="20"/>
          <w:szCs w:val="20"/>
        </w:rPr>
        <w:t>Senior Employability &amp; Career Planning Advisor</w:t>
      </w:r>
    </w:p>
    <w:p w14:paraId="04927595" w14:textId="71B46C3E" w:rsidR="001535ED" w:rsidRPr="00B83E57" w:rsidRDefault="001535ED" w:rsidP="00BA73F7">
      <w:pPr>
        <w:rPr>
          <w:rFonts w:ascii="Montserrat" w:hAnsi="Montserrat"/>
          <w:b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>LOCATION:</w:t>
      </w:r>
      <w:r w:rsidR="003962E5" w:rsidRPr="00B83E57">
        <w:rPr>
          <w:rFonts w:ascii="Montserrat" w:hAnsi="Montserrat"/>
          <w:b/>
          <w:sz w:val="20"/>
          <w:szCs w:val="20"/>
        </w:rPr>
        <w:t xml:space="preserve"> </w:t>
      </w:r>
      <w:r w:rsidR="00BE2A56" w:rsidRPr="00B83E57">
        <w:rPr>
          <w:rFonts w:ascii="Montserrat" w:hAnsi="Montserrat"/>
          <w:b/>
          <w:sz w:val="20"/>
          <w:szCs w:val="20"/>
        </w:rPr>
        <w:tab/>
      </w:r>
      <w:r w:rsidR="00805221">
        <w:rPr>
          <w:rFonts w:ascii="Montserrat" w:hAnsi="Montserrat"/>
          <w:b/>
          <w:sz w:val="20"/>
          <w:szCs w:val="20"/>
        </w:rPr>
        <w:t>Etihad</w:t>
      </w:r>
      <w:r w:rsidR="00BA73F7" w:rsidRPr="00B83E57">
        <w:rPr>
          <w:rFonts w:ascii="Montserrat" w:hAnsi="Montserrat"/>
          <w:b/>
          <w:sz w:val="20"/>
          <w:szCs w:val="20"/>
        </w:rPr>
        <w:t xml:space="preserve"> (some travel between sites will be expected)</w:t>
      </w:r>
    </w:p>
    <w:p w14:paraId="163B0AB3" w14:textId="772D006F" w:rsidR="00AA5FB7" w:rsidRDefault="009710B0" w:rsidP="008A038C">
      <w:pPr>
        <w:ind w:left="1440" w:hanging="1440"/>
        <w:rPr>
          <w:rFonts w:ascii="Montserrat" w:hAnsi="Montserrat"/>
          <w:b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>SALARY:</w:t>
      </w:r>
      <w:r w:rsidRPr="00B83E57">
        <w:rPr>
          <w:rFonts w:ascii="Montserrat" w:hAnsi="Montserrat"/>
          <w:b/>
          <w:sz w:val="20"/>
          <w:szCs w:val="20"/>
        </w:rPr>
        <w:tab/>
        <w:t>Circa £</w:t>
      </w:r>
      <w:r w:rsidR="005342BC">
        <w:rPr>
          <w:rFonts w:ascii="Montserrat" w:hAnsi="Montserrat"/>
          <w:b/>
          <w:sz w:val="20"/>
          <w:szCs w:val="20"/>
        </w:rPr>
        <w:t>24,</w:t>
      </w:r>
      <w:r w:rsidR="00805221">
        <w:rPr>
          <w:rFonts w:ascii="Montserrat" w:hAnsi="Montserrat"/>
          <w:b/>
          <w:sz w:val="20"/>
          <w:szCs w:val="20"/>
        </w:rPr>
        <w:t>510</w:t>
      </w:r>
      <w:r w:rsidR="005342BC">
        <w:rPr>
          <w:rFonts w:ascii="Montserrat" w:hAnsi="Montserrat"/>
          <w:b/>
          <w:sz w:val="20"/>
          <w:szCs w:val="20"/>
        </w:rPr>
        <w:t xml:space="preserve"> to £3</w:t>
      </w:r>
      <w:r w:rsidR="00805221">
        <w:rPr>
          <w:rFonts w:ascii="Montserrat" w:hAnsi="Montserrat"/>
          <w:b/>
          <w:sz w:val="20"/>
          <w:szCs w:val="20"/>
        </w:rPr>
        <w:t>1,212</w:t>
      </w:r>
      <w:r w:rsidRPr="00B83E57">
        <w:rPr>
          <w:rFonts w:ascii="Montserrat" w:hAnsi="Montserrat"/>
          <w:b/>
          <w:sz w:val="20"/>
          <w:szCs w:val="20"/>
        </w:rPr>
        <w:t xml:space="preserve"> per annum depending upon qualifications &amp; experience </w:t>
      </w:r>
    </w:p>
    <w:p w14:paraId="2FBF7D50" w14:textId="36D969AC" w:rsidR="00102876" w:rsidRDefault="001535ED" w:rsidP="00AA5FB7">
      <w:pPr>
        <w:spacing w:after="0" w:line="240" w:lineRule="auto"/>
        <w:contextualSpacing/>
        <w:rPr>
          <w:rFonts w:ascii="Montserrat" w:hAnsi="Montserrat"/>
          <w:b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>POST OBJECTIVES:</w:t>
      </w:r>
    </w:p>
    <w:p w14:paraId="44727E5E" w14:textId="77777777" w:rsidR="00AA5FB7" w:rsidRDefault="00AA5FB7" w:rsidP="00AA5FB7">
      <w:pPr>
        <w:spacing w:after="0" w:line="240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0A0AEFEC" w14:textId="7E4514E4" w:rsidR="00AA5FB7" w:rsidRDefault="00AA5FB7" w:rsidP="00AA5FB7">
      <w:pPr>
        <w:spacing w:after="0" w:line="240" w:lineRule="auto"/>
        <w:contextualSpacing/>
        <w:rPr>
          <w:rFonts w:ascii="Montserrat" w:hAnsi="Montserrat"/>
          <w:bCs/>
          <w:sz w:val="20"/>
          <w:szCs w:val="20"/>
        </w:rPr>
      </w:pPr>
      <w:r w:rsidRPr="00657E59">
        <w:rPr>
          <w:rFonts w:ascii="Montserrat" w:hAnsi="Montserrat"/>
          <w:bCs/>
          <w:sz w:val="20"/>
          <w:szCs w:val="20"/>
        </w:rPr>
        <w:t>The post holder will utilise their knowledge and expertise to:</w:t>
      </w:r>
    </w:p>
    <w:p w14:paraId="3B3F7A6C" w14:textId="77777777" w:rsidR="008A038C" w:rsidRPr="00657E59" w:rsidRDefault="008A038C" w:rsidP="00AA5FB7">
      <w:pPr>
        <w:spacing w:after="0" w:line="240" w:lineRule="auto"/>
        <w:contextualSpacing/>
        <w:rPr>
          <w:rFonts w:ascii="Montserrat" w:hAnsi="Montserrat"/>
          <w:bCs/>
          <w:sz w:val="20"/>
          <w:szCs w:val="20"/>
        </w:rPr>
      </w:pPr>
    </w:p>
    <w:p w14:paraId="60A2EB40" w14:textId="3CAEE7BB" w:rsidR="00AA5FB7" w:rsidRPr="005301B3" w:rsidRDefault="00AA5FB7" w:rsidP="00AA5FB7">
      <w:pPr>
        <w:pStyle w:val="ListParagraph"/>
        <w:numPr>
          <w:ilvl w:val="0"/>
          <w:numId w:val="22"/>
        </w:numPr>
        <w:spacing w:after="0" w:line="240" w:lineRule="aut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Coordinate and actively contribute to the delivery of  the day to day </w:t>
      </w:r>
      <w:r w:rsidRPr="00B83E57">
        <w:rPr>
          <w:rFonts w:ascii="Montserrat" w:hAnsi="Montserrat"/>
          <w:bCs/>
          <w:sz w:val="20"/>
          <w:szCs w:val="20"/>
        </w:rPr>
        <w:t>Employability and Careers Planning (ECP) services</w:t>
      </w:r>
      <w:r>
        <w:rPr>
          <w:rFonts w:ascii="Montserrat" w:hAnsi="Montserrat"/>
          <w:bCs/>
          <w:sz w:val="20"/>
          <w:szCs w:val="20"/>
        </w:rPr>
        <w:t xml:space="preserve"> (at a designated campus) in line with ECP Departmental agreed Service Level Agreements (SLAs)</w:t>
      </w:r>
    </w:p>
    <w:p w14:paraId="6527F121" w14:textId="2EE4A4DC" w:rsidR="00AA5FB7" w:rsidRPr="00657E59" w:rsidRDefault="00AA5FB7" w:rsidP="00AA5FB7">
      <w:pPr>
        <w:pStyle w:val="ListParagraph"/>
        <w:numPr>
          <w:ilvl w:val="0"/>
          <w:numId w:val="22"/>
        </w:numPr>
        <w:spacing w:after="0" w:line="240" w:lineRule="aut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Work in partnership with role counterparts at other campus(es) to ensure that the ECP Services available to students is </w:t>
      </w:r>
      <w:r w:rsidR="005A056C">
        <w:rPr>
          <w:rFonts w:ascii="Montserrat" w:hAnsi="Montserrat"/>
          <w:bCs/>
          <w:sz w:val="20"/>
          <w:szCs w:val="20"/>
        </w:rPr>
        <w:t>comparable across all campus(es</w:t>
      </w:r>
      <w:r>
        <w:rPr>
          <w:rFonts w:ascii="Montserrat" w:hAnsi="Montserrat"/>
          <w:bCs/>
          <w:sz w:val="20"/>
          <w:szCs w:val="20"/>
        </w:rPr>
        <w:t>)</w:t>
      </w:r>
    </w:p>
    <w:p w14:paraId="485A7AFF" w14:textId="29A6FEAB" w:rsidR="00AA5FB7" w:rsidRDefault="00AA5FB7" w:rsidP="00AA5FB7">
      <w:pPr>
        <w:pStyle w:val="ListParagraph"/>
        <w:numPr>
          <w:ilvl w:val="0"/>
          <w:numId w:val="22"/>
        </w:numPr>
        <w:spacing w:after="0" w:line="240" w:lineRule="aut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Contribute to the</w:t>
      </w:r>
      <w:r w:rsidRPr="00657E59">
        <w:rPr>
          <w:rFonts w:ascii="Montserrat" w:hAnsi="Montserrat"/>
          <w:bCs/>
          <w:sz w:val="20"/>
          <w:szCs w:val="20"/>
        </w:rPr>
        <w:t xml:space="preserve"> first line of enquiry </w:t>
      </w:r>
      <w:r>
        <w:rPr>
          <w:rFonts w:ascii="Montserrat" w:hAnsi="Montserrat"/>
          <w:bCs/>
          <w:sz w:val="20"/>
          <w:szCs w:val="20"/>
        </w:rPr>
        <w:t xml:space="preserve">service provision </w:t>
      </w:r>
      <w:r w:rsidRPr="00657E59">
        <w:rPr>
          <w:rFonts w:ascii="Montserrat" w:hAnsi="Montserrat"/>
          <w:bCs/>
          <w:sz w:val="20"/>
          <w:szCs w:val="20"/>
        </w:rPr>
        <w:t xml:space="preserve">of </w:t>
      </w:r>
      <w:r>
        <w:rPr>
          <w:rFonts w:ascii="Montserrat" w:hAnsi="Montserrat"/>
          <w:bCs/>
          <w:sz w:val="20"/>
          <w:szCs w:val="20"/>
        </w:rPr>
        <w:t>the ECP</w:t>
      </w:r>
      <w:r w:rsidRPr="00657E59">
        <w:rPr>
          <w:rFonts w:ascii="Montserrat" w:hAnsi="Montserrat"/>
          <w:bCs/>
          <w:sz w:val="20"/>
          <w:szCs w:val="20"/>
        </w:rPr>
        <w:t xml:space="preserve"> </w:t>
      </w:r>
      <w:r>
        <w:rPr>
          <w:rFonts w:ascii="Montserrat" w:hAnsi="Montserrat"/>
          <w:bCs/>
          <w:sz w:val="20"/>
          <w:szCs w:val="20"/>
        </w:rPr>
        <w:t>Department</w:t>
      </w:r>
    </w:p>
    <w:p w14:paraId="522D53B7" w14:textId="0F112E94" w:rsidR="00AA5FB7" w:rsidRPr="00B63C98" w:rsidRDefault="00AA5FB7" w:rsidP="00AA5FB7">
      <w:pPr>
        <w:pStyle w:val="ListParagraph"/>
        <w:numPr>
          <w:ilvl w:val="0"/>
          <w:numId w:val="22"/>
        </w:numPr>
        <w:spacing w:after="0" w:line="240" w:lineRule="auto"/>
        <w:rPr>
          <w:rFonts w:ascii="Montserrat" w:hAnsi="Montserrat"/>
          <w:bCs/>
          <w:sz w:val="20"/>
          <w:szCs w:val="20"/>
        </w:rPr>
      </w:pPr>
      <w:r w:rsidRPr="00B63C98">
        <w:rPr>
          <w:rFonts w:ascii="Montserrat" w:hAnsi="Montserrat"/>
          <w:bCs/>
          <w:sz w:val="20"/>
          <w:szCs w:val="20"/>
        </w:rPr>
        <w:t xml:space="preserve">Deputise for the </w:t>
      </w:r>
      <w:r>
        <w:rPr>
          <w:rFonts w:ascii="Montserrat" w:hAnsi="Montserrat"/>
          <w:bCs/>
          <w:sz w:val="20"/>
          <w:szCs w:val="20"/>
        </w:rPr>
        <w:t>ECP</w:t>
      </w:r>
      <w:r w:rsidRPr="00B63C98">
        <w:rPr>
          <w:rFonts w:ascii="Montserrat" w:hAnsi="Montserrat"/>
          <w:bCs/>
          <w:sz w:val="20"/>
          <w:szCs w:val="20"/>
        </w:rPr>
        <w:t xml:space="preserve"> Manager, as appropriate</w:t>
      </w:r>
    </w:p>
    <w:p w14:paraId="0C5411B8" w14:textId="5C12D12D" w:rsidR="00AA5FB7" w:rsidRDefault="00AA5FB7" w:rsidP="00AA5FB7">
      <w:pPr>
        <w:spacing w:after="0" w:line="240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6FAE4BD0" w14:textId="2E2D6F52" w:rsidR="001535ED" w:rsidRPr="00B83E57" w:rsidRDefault="00461DA2" w:rsidP="00AA5FB7">
      <w:pPr>
        <w:spacing w:after="0" w:line="240" w:lineRule="auto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B83E57">
        <w:rPr>
          <w:rFonts w:ascii="Montserrat" w:hAnsi="Montserrat"/>
          <w:b/>
          <w:sz w:val="20"/>
          <w:szCs w:val="20"/>
          <w:u w:val="single"/>
        </w:rPr>
        <w:t>K</w:t>
      </w:r>
      <w:r w:rsidR="001535ED" w:rsidRPr="00B83E57">
        <w:rPr>
          <w:rFonts w:ascii="Montserrat" w:hAnsi="Montserrat"/>
          <w:b/>
          <w:sz w:val="20"/>
          <w:szCs w:val="20"/>
          <w:u w:val="single"/>
        </w:rPr>
        <w:t>EY TASKS:</w:t>
      </w:r>
    </w:p>
    <w:p w14:paraId="28656169" w14:textId="77777777" w:rsidR="008A038C" w:rsidRDefault="008A038C" w:rsidP="00AA5FB7">
      <w:pPr>
        <w:spacing w:after="0" w:line="240" w:lineRule="auto"/>
        <w:contextualSpacing/>
        <w:rPr>
          <w:rFonts w:ascii="Montserrat" w:hAnsi="Montserrat"/>
          <w:sz w:val="20"/>
          <w:szCs w:val="20"/>
          <w:lang w:val="en-US"/>
        </w:rPr>
      </w:pPr>
    </w:p>
    <w:p w14:paraId="2ADECBE3" w14:textId="0D484400" w:rsidR="00BA73F7" w:rsidRPr="00B83E57" w:rsidRDefault="00BA73F7" w:rsidP="00AA5FB7">
      <w:pPr>
        <w:spacing w:after="0" w:line="240" w:lineRule="auto"/>
        <w:contextualSpacing/>
        <w:rPr>
          <w:rFonts w:ascii="Montserrat" w:hAnsi="Montserrat"/>
          <w:sz w:val="20"/>
          <w:szCs w:val="20"/>
          <w:lang w:val="en-US"/>
        </w:rPr>
      </w:pPr>
      <w:r w:rsidRPr="00B83E57">
        <w:rPr>
          <w:rFonts w:ascii="Montserrat" w:hAnsi="Montserrat"/>
          <w:sz w:val="20"/>
          <w:szCs w:val="20"/>
          <w:lang w:val="en-US"/>
        </w:rPr>
        <w:t>Areas of responsibility and accountability include but are not limited to those outlined below</w:t>
      </w:r>
      <w:r w:rsidR="006F7A19">
        <w:rPr>
          <w:rFonts w:ascii="Montserrat" w:hAnsi="Montserrat"/>
          <w:sz w:val="20"/>
          <w:szCs w:val="20"/>
          <w:lang w:val="en-US"/>
        </w:rPr>
        <w:t>:</w:t>
      </w:r>
    </w:p>
    <w:p w14:paraId="728EC7E9" w14:textId="6A983D43" w:rsidR="00177E2B" w:rsidRPr="00B83E57" w:rsidRDefault="00177E2B" w:rsidP="00AA5FB7">
      <w:pPr>
        <w:spacing w:after="0" w:line="240" w:lineRule="auto"/>
        <w:contextualSpacing/>
        <w:rPr>
          <w:rFonts w:ascii="Montserrat" w:hAnsi="Montserrat"/>
          <w:sz w:val="20"/>
          <w:szCs w:val="20"/>
          <w:lang w:val="en-US"/>
        </w:rPr>
      </w:pPr>
    </w:p>
    <w:p w14:paraId="542075B5" w14:textId="5456AF77" w:rsidR="00AA5FB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1</w:t>
      </w:r>
      <w:r w:rsidR="008A038C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.</w:t>
      </w:r>
      <w:r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ab/>
      </w:r>
      <w:r w:rsidR="00461DA2" w:rsidRPr="00AA5FB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Work collaboratively with all members of the ECP Department to deliver the first point of contact / front-line enquiry and advice service</w:t>
      </w:r>
      <w:r w:rsidR="00461DA2" w:rsidRPr="006F7A19">
        <w:rPr>
          <w:rFonts w:ascii="Montserrat" w:hAnsi="Montserrat" w:cs="Arial"/>
          <w:color w:val="000000" w:themeColor="text1"/>
          <w:sz w:val="20"/>
          <w:szCs w:val="20"/>
        </w:rPr>
        <w:t xml:space="preserve">. </w:t>
      </w:r>
    </w:p>
    <w:p w14:paraId="36734B48" w14:textId="77777777" w:rsidR="00AA5FB7" w:rsidRDefault="00AA5FB7" w:rsidP="00AA5FB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6865C1DB" w14:textId="4F68308F" w:rsidR="00AA5FB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Arial"/>
          <w:color w:val="000000" w:themeColor="text1"/>
          <w:sz w:val="20"/>
          <w:szCs w:val="20"/>
        </w:rPr>
        <w:t>2</w:t>
      </w:r>
      <w:r w:rsidR="008A038C">
        <w:rPr>
          <w:rFonts w:ascii="Montserrat" w:hAnsi="Montserrat" w:cs="Arial"/>
          <w:color w:val="000000" w:themeColor="text1"/>
          <w:sz w:val="20"/>
          <w:szCs w:val="20"/>
        </w:rPr>
        <w:t>.</w:t>
      </w:r>
      <w:r>
        <w:rPr>
          <w:rFonts w:ascii="Montserrat" w:hAnsi="Montserrat" w:cs="Arial"/>
          <w:color w:val="000000" w:themeColor="text1"/>
          <w:sz w:val="20"/>
          <w:szCs w:val="20"/>
        </w:rPr>
        <w:tab/>
      </w:r>
      <w:r w:rsidR="00AA5FB7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Coordinate and contribute to the design and </w:t>
      </w:r>
      <w:r w:rsidR="00AA5FB7">
        <w:rPr>
          <w:rFonts w:ascii="Montserrat" w:hAnsi="Montserrat" w:cs="Arial"/>
          <w:color w:val="000000" w:themeColor="text1"/>
          <w:sz w:val="20"/>
          <w:szCs w:val="20"/>
        </w:rPr>
        <w:t xml:space="preserve">day to day </w:t>
      </w:r>
      <w:r w:rsidR="00AA5FB7" w:rsidRPr="00B83E57">
        <w:rPr>
          <w:rFonts w:ascii="Montserrat" w:hAnsi="Montserrat" w:cs="Arial"/>
          <w:color w:val="000000" w:themeColor="text1"/>
          <w:sz w:val="20"/>
          <w:szCs w:val="20"/>
        </w:rPr>
        <w:t>delivery of the ECP Department</w:t>
      </w:r>
      <w:r w:rsidR="00AA5FB7">
        <w:rPr>
          <w:rFonts w:ascii="Montserrat" w:hAnsi="Montserrat" w:cs="Arial"/>
          <w:color w:val="000000" w:themeColor="text1"/>
          <w:sz w:val="20"/>
          <w:szCs w:val="20"/>
        </w:rPr>
        <w:t>’</w:t>
      </w:r>
      <w:r w:rsidR="00AA5FB7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s suite of programmes aimed at enhancing student’s access to and engagement with ECP advice and support. Including but not limited to supporting: </w:t>
      </w:r>
    </w:p>
    <w:p w14:paraId="6B1BBA69" w14:textId="77777777" w:rsidR="008A038C" w:rsidRPr="00B83E57" w:rsidRDefault="008A038C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22CAE360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on campus and virtual ‘ECP advice and support drop-ins’ </w:t>
      </w:r>
    </w:p>
    <w:p w14:paraId="5C81942B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general and targeted programme of Careers events and workshops</w:t>
      </w:r>
    </w:p>
    <w:p w14:paraId="721E1B99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general and targeted programme of employability skills development events and workshops</w:t>
      </w:r>
    </w:p>
    <w:p w14:paraId="08159E98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general and targeted programme of events aimed at supporting students to obtain work experience and/or volunteering opportunities</w:t>
      </w:r>
    </w:p>
    <w:p w14:paraId="4071D0CF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campaigns and activities targeted at:</w:t>
      </w:r>
    </w:p>
    <w:p w14:paraId="696479C0" w14:textId="77777777" w:rsidR="00AA5FB7" w:rsidRPr="00B83E57" w:rsidRDefault="00AA5FB7" w:rsidP="006F7A19">
      <w:pPr>
        <w:pStyle w:val="ListParagraph"/>
        <w:widowControl w:val="0"/>
        <w:numPr>
          <w:ilvl w:val="0"/>
          <w:numId w:val="24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increasing student body engagement with ECP services</w:t>
      </w:r>
    </w:p>
    <w:p w14:paraId="4E9FB1CF" w14:textId="77777777" w:rsidR="00AA5FB7" w:rsidRPr="00B83E57" w:rsidRDefault="00AA5FB7" w:rsidP="006F7A19">
      <w:pPr>
        <w:pStyle w:val="ListParagraph"/>
        <w:widowControl w:val="0"/>
        <w:numPr>
          <w:ilvl w:val="0"/>
          <w:numId w:val="24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increasing engagement of students with ECP services and/or opportunities of specific relevance to their course of study / career aspiration / employability enhancement needs</w:t>
      </w:r>
    </w:p>
    <w:p w14:paraId="5F754417" w14:textId="77777777" w:rsidR="00AA5FB7" w:rsidRPr="00B83E57" w:rsidRDefault="00AA5FB7" w:rsidP="00AA5FB7">
      <w:pPr>
        <w:pStyle w:val="ListParagraph"/>
        <w:widowControl w:val="0"/>
        <w:numPr>
          <w:ilvl w:val="0"/>
          <w:numId w:val="19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B83E57">
        <w:rPr>
          <w:rFonts w:ascii="Montserrat" w:hAnsi="Montserrat" w:cs="Arial"/>
          <w:color w:val="000000" w:themeColor="text1"/>
          <w:sz w:val="20"/>
          <w:szCs w:val="20"/>
        </w:rPr>
        <w:t>keynote speaker programme</w:t>
      </w:r>
    </w:p>
    <w:p w14:paraId="2CD3751E" w14:textId="77777777" w:rsidR="00AA5FB7" w:rsidRPr="006F7A19" w:rsidRDefault="00AA5FB7" w:rsidP="006F7A19">
      <w:pPr>
        <w:spacing w:after="0" w:line="240" w:lineRule="auto"/>
        <w:rPr>
          <w:rFonts w:ascii="Montserrat" w:hAnsi="Montserrat" w:cs="Arial"/>
          <w:color w:val="000000" w:themeColor="text1"/>
          <w:sz w:val="20"/>
          <w:szCs w:val="20"/>
        </w:rPr>
      </w:pPr>
    </w:p>
    <w:p w14:paraId="48CC4B66" w14:textId="0A9E76BA" w:rsidR="006C4A07" w:rsidRDefault="006F7A19" w:rsidP="00AA5FB7">
      <w:pPr>
        <w:widowControl w:val="0"/>
        <w:adjustRightInd w:val="0"/>
        <w:spacing w:after="0" w:line="240" w:lineRule="auto"/>
        <w:contextualSpacing/>
        <w:textAlignment w:val="baseline"/>
        <w:rPr>
          <w:rStyle w:val="normaltextrun"/>
          <w:rFonts w:ascii="Montserrat" w:hAnsi="Montserrat" w:cs="Arial"/>
          <w:color w:val="000000" w:themeColor="text1"/>
          <w:sz w:val="20"/>
          <w:szCs w:val="20"/>
        </w:rPr>
      </w:pPr>
      <w:r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3</w:t>
      </w:r>
      <w:r w:rsidR="008A038C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.</w:t>
      </w:r>
      <w:r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ab/>
      </w:r>
      <w:r w:rsidR="006C4A07" w:rsidRP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Provide advice and support to</w:t>
      </w:r>
      <w:r w:rsidR="006C4A0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:</w:t>
      </w:r>
    </w:p>
    <w:p w14:paraId="7C3D7982" w14:textId="77777777" w:rsidR="008A038C" w:rsidRDefault="008A038C" w:rsidP="00AA5FB7">
      <w:pPr>
        <w:widowControl w:val="0"/>
        <w:adjustRightInd w:val="0"/>
        <w:spacing w:after="0" w:line="240" w:lineRule="auto"/>
        <w:contextualSpacing/>
        <w:textAlignment w:val="baseline"/>
        <w:rPr>
          <w:rStyle w:val="normaltextrun"/>
          <w:rFonts w:ascii="Montserrat" w:hAnsi="Montserrat" w:cs="Arial"/>
          <w:color w:val="000000" w:themeColor="text1"/>
          <w:sz w:val="20"/>
          <w:szCs w:val="20"/>
        </w:rPr>
      </w:pPr>
    </w:p>
    <w:p w14:paraId="03DAB0BC" w14:textId="77777777" w:rsidR="006C4A07" w:rsidRPr="001A419F" w:rsidRDefault="006C4A07" w:rsidP="006F7A19">
      <w:pPr>
        <w:pStyle w:val="ListParagraph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Style w:val="normaltextrun"/>
          <w:rFonts w:ascii="Montserrat" w:hAnsi="Montserrat" w:cs="Arial"/>
          <w:color w:val="000000" w:themeColor="text1"/>
          <w:sz w:val="20"/>
          <w:szCs w:val="20"/>
        </w:rPr>
      </w:pPr>
      <w:r w:rsidRPr="006C4A0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the ECP Advisor/s to ensure complex enquiries or students with complex ECP support requirements are managed appropriately</w:t>
      </w:r>
    </w:p>
    <w:p w14:paraId="4E8E7351" w14:textId="1154A9D6" w:rsidR="00461DA2" w:rsidRPr="006F7A19" w:rsidRDefault="006C4A07" w:rsidP="006F7A19">
      <w:pPr>
        <w:pStyle w:val="ListParagraph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1A419F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academic and professional services colleagues to ensure they are able to direct students in need of ECP support effectively</w:t>
      </w:r>
    </w:p>
    <w:p w14:paraId="7B03940C" w14:textId="77777777" w:rsidR="006C4A07" w:rsidRPr="00B83E57" w:rsidRDefault="006C4A07" w:rsidP="00AA5FB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3408826F" w14:textId="7F90E903" w:rsidR="006C4A0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Arial"/>
          <w:color w:val="000000" w:themeColor="text1"/>
          <w:sz w:val="20"/>
          <w:szCs w:val="20"/>
        </w:rPr>
        <w:t>4</w:t>
      </w:r>
      <w:r w:rsidR="008A038C">
        <w:rPr>
          <w:rFonts w:ascii="Montserrat" w:hAnsi="Montserrat" w:cs="Arial"/>
          <w:color w:val="000000" w:themeColor="text1"/>
          <w:sz w:val="20"/>
          <w:szCs w:val="20"/>
        </w:rPr>
        <w:t>.</w:t>
      </w:r>
      <w:r>
        <w:rPr>
          <w:rFonts w:ascii="Montserrat" w:hAnsi="Montserrat" w:cs="Arial"/>
          <w:color w:val="000000" w:themeColor="text1"/>
          <w:sz w:val="20"/>
          <w:szCs w:val="20"/>
        </w:rPr>
        <w:tab/>
      </w:r>
      <w:r w:rsidR="006C4A07" w:rsidRPr="00B83E57">
        <w:rPr>
          <w:rFonts w:ascii="Montserrat" w:hAnsi="Montserrat" w:cs="Arial"/>
          <w:color w:val="000000" w:themeColor="text1"/>
          <w:sz w:val="20"/>
          <w:szCs w:val="20"/>
        </w:rPr>
        <w:t>Coordinate and contribute to the development / enhancement and maintenance of departmental ECP focused online and physical ‘reference’ collections, ECP hubs and</w:t>
      </w:r>
      <w:r w:rsidR="006C4A07">
        <w:rPr>
          <w:rFonts w:ascii="Montserrat" w:hAnsi="Montserrat" w:cs="Arial"/>
          <w:color w:val="000000" w:themeColor="text1"/>
          <w:sz w:val="20"/>
          <w:szCs w:val="20"/>
        </w:rPr>
        <w:t xml:space="preserve"> portals. Including but not limited to:</w:t>
      </w:r>
    </w:p>
    <w:p w14:paraId="7548179D" w14:textId="77777777" w:rsidR="008A038C" w:rsidRDefault="008A038C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07276FFD" w14:textId="0EFFDFB8" w:rsidR="006C4A07" w:rsidRPr="006F7A19" w:rsidRDefault="006C4A07" w:rsidP="006F7A19">
      <w:pPr>
        <w:pStyle w:val="ListParagraph"/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6F7A19">
        <w:rPr>
          <w:rFonts w:ascii="Montserrat" w:hAnsi="Montserrat" w:cs="Arial"/>
          <w:color w:val="000000" w:themeColor="text1"/>
          <w:sz w:val="20"/>
          <w:szCs w:val="20"/>
        </w:rPr>
        <w:lastRenderedPageBreak/>
        <w:t>Developing creative and engaging guidance and promotional content (physical and virtual/online) to highlight the activities of the Department and the services it offers to support students with employability and career planning</w:t>
      </w:r>
    </w:p>
    <w:p w14:paraId="39C73CDA" w14:textId="2B76589B" w:rsidR="006C4A07" w:rsidRPr="006F7A19" w:rsidRDefault="006C4A07" w:rsidP="006F7A19">
      <w:pPr>
        <w:pStyle w:val="ListParagraph"/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 w:rsidRPr="006F7A19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Ensuring that all advice and guidance, promotional / engagement content is developed and made available in line with relevant professional standards and benchmarks</w:t>
      </w:r>
    </w:p>
    <w:p w14:paraId="723BA492" w14:textId="77777777" w:rsidR="006C4A07" w:rsidRPr="00B83E57" w:rsidRDefault="006C4A07" w:rsidP="00AA5FB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0622A8D9" w14:textId="69BEE83B" w:rsidR="00177E2B" w:rsidRPr="00B83E57" w:rsidRDefault="006F7A19" w:rsidP="008A038C">
      <w:pPr>
        <w:spacing w:after="0" w:line="240" w:lineRule="auto"/>
        <w:ind w:left="720" w:hanging="720"/>
        <w:contextualSpacing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 w:cs="Arial"/>
          <w:color w:val="000000" w:themeColor="text1"/>
          <w:sz w:val="20"/>
          <w:szCs w:val="20"/>
        </w:rPr>
        <w:t>5</w:t>
      </w:r>
      <w:r w:rsidR="008A038C">
        <w:rPr>
          <w:rFonts w:ascii="Montserrat" w:hAnsi="Montserrat" w:cs="Arial"/>
          <w:color w:val="000000" w:themeColor="text1"/>
          <w:sz w:val="20"/>
          <w:szCs w:val="20"/>
        </w:rPr>
        <w:t>.</w:t>
      </w:r>
      <w:r w:rsidR="00B83E57">
        <w:rPr>
          <w:rFonts w:ascii="Montserrat" w:hAnsi="Montserrat" w:cs="Arial"/>
          <w:color w:val="000000" w:themeColor="text1"/>
          <w:sz w:val="20"/>
          <w:szCs w:val="20"/>
        </w:rPr>
        <w:tab/>
      </w:r>
      <w:r w:rsidR="007B47BA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Work with the ECP Managers, academic and </w:t>
      </w:r>
      <w:r w:rsidR="007B47BA" w:rsidRP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professional services</w:t>
      </w:r>
      <w:r w:rsidR="007B47BA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 colleagues and where appropriate the </w:t>
      </w:r>
      <w:r w:rsidR="006C4A07">
        <w:rPr>
          <w:rFonts w:ascii="Montserrat" w:hAnsi="Montserrat" w:cs="Arial"/>
          <w:color w:val="000000" w:themeColor="text1"/>
          <w:sz w:val="20"/>
          <w:szCs w:val="20"/>
        </w:rPr>
        <w:t>S</w:t>
      </w:r>
      <w:r w:rsidR="006C4A07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tudent </w:t>
      </w:r>
      <w:r w:rsidR="006C4A07">
        <w:rPr>
          <w:rFonts w:ascii="Montserrat" w:hAnsi="Montserrat" w:cs="Arial"/>
          <w:color w:val="000000" w:themeColor="text1"/>
          <w:sz w:val="20"/>
          <w:szCs w:val="20"/>
        </w:rPr>
        <w:t>Community</w:t>
      </w:r>
      <w:r w:rsidR="006C4A07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7B47BA" w:rsidRPr="00B83E57">
        <w:rPr>
          <w:rFonts w:ascii="Montserrat" w:hAnsi="Montserrat" w:cs="Arial"/>
          <w:color w:val="000000" w:themeColor="text1"/>
          <w:sz w:val="20"/>
          <w:szCs w:val="20"/>
        </w:rPr>
        <w:t>to develop and/or refresh general operational and ECP specific policies, procedures and, process flows</w:t>
      </w:r>
    </w:p>
    <w:p w14:paraId="619A60A4" w14:textId="77777777" w:rsidR="007B47BA" w:rsidRPr="00B83E57" w:rsidRDefault="007B47BA" w:rsidP="00AA5FB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</w:p>
    <w:p w14:paraId="6FAC6D06" w14:textId="5BE0058F" w:rsidR="00177E2B" w:rsidRPr="00B83E5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 w:cs="Arial"/>
          <w:color w:val="000000" w:themeColor="text1"/>
          <w:sz w:val="20"/>
          <w:szCs w:val="20"/>
        </w:rPr>
        <w:t>6</w:t>
      </w:r>
      <w:r w:rsidR="008A038C">
        <w:rPr>
          <w:rFonts w:ascii="Montserrat" w:hAnsi="Montserrat" w:cs="Arial"/>
          <w:color w:val="000000" w:themeColor="text1"/>
          <w:sz w:val="20"/>
          <w:szCs w:val="20"/>
        </w:rPr>
        <w:t>.</w:t>
      </w:r>
      <w:r w:rsidR="00B83E57">
        <w:rPr>
          <w:rFonts w:ascii="Montserrat" w:hAnsi="Montserrat" w:cs="Arial"/>
          <w:color w:val="000000" w:themeColor="text1"/>
          <w:sz w:val="20"/>
          <w:szCs w:val="20"/>
        </w:rPr>
        <w:tab/>
      </w:r>
      <w:r w:rsidR="006C4A07" w:rsidRPr="00FB2DF3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 xml:space="preserve">Ensure all support interactions or other appropriate data/data changes are logged accurately, appropriately and in a timely manner and </w:t>
      </w:r>
      <w:r w:rsidR="006C4A0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w</w:t>
      </w:r>
      <w:r w:rsidR="007B47BA" w:rsidRPr="00B83E57">
        <w:rPr>
          <w:rFonts w:ascii="Montserrat" w:hAnsi="Montserrat" w:cs="Arial"/>
          <w:color w:val="000000" w:themeColor="text1"/>
          <w:sz w:val="20"/>
          <w:szCs w:val="20"/>
        </w:rPr>
        <w:t xml:space="preserve">ork with ECP Manager/s to support internal and external data analyses and </w:t>
      </w:r>
      <w:r w:rsidR="007B47BA" w:rsidRP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create bespoke data analysis reports</w:t>
      </w:r>
    </w:p>
    <w:p w14:paraId="3A40FC23" w14:textId="4D529DD8" w:rsidR="00177E2B" w:rsidRPr="00B83E57" w:rsidRDefault="00177E2B" w:rsidP="00AA5FB7">
      <w:pPr>
        <w:spacing w:after="0" w:line="240" w:lineRule="auto"/>
        <w:contextualSpacing/>
        <w:rPr>
          <w:rFonts w:ascii="Montserrat" w:hAnsi="Montserrat"/>
          <w:sz w:val="20"/>
          <w:szCs w:val="20"/>
          <w:lang w:val="en-US"/>
        </w:rPr>
      </w:pPr>
    </w:p>
    <w:p w14:paraId="3CE9E10A" w14:textId="3C422EE5" w:rsidR="007B47BA" w:rsidRPr="00B83E5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7</w:t>
      </w:r>
      <w:r w:rsidR="008A038C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.</w:t>
      </w:r>
      <w:r w:rsidR="00B83E5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ab/>
      </w:r>
      <w:r w:rsidR="007B47BA" w:rsidRPr="00B83E5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Contribute to the development and delivery of strategic projects in support of the </w:t>
      </w:r>
      <w:r w:rsidR="005A2494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Institution</w:t>
      </w:r>
      <w:r w:rsidR="007B47BA" w:rsidRPr="00B83E5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’s strategic aims with a particular focus on initiatives to enhance the services provided by / overseen by the ECP Department</w:t>
      </w:r>
    </w:p>
    <w:p w14:paraId="450C9805" w14:textId="3E131244" w:rsidR="007B47BA" w:rsidRDefault="007B47BA" w:rsidP="006C4A0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/>
          <w:noProof/>
          <w:color w:val="000000" w:themeColor="text1"/>
          <w:sz w:val="20"/>
          <w:szCs w:val="20"/>
        </w:rPr>
      </w:pPr>
    </w:p>
    <w:p w14:paraId="7CB09630" w14:textId="520DC8E7" w:rsidR="006C4A07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/>
          <w:noProof/>
          <w:color w:val="000000" w:themeColor="text1"/>
          <w:sz w:val="20"/>
          <w:szCs w:val="20"/>
        </w:rPr>
      </w:pPr>
      <w:r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8</w:t>
      </w:r>
      <w:r w:rsidR="008A038C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.</w:t>
      </w:r>
      <w:r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ab/>
      </w:r>
      <w:r w:rsidR="006C4A07" w:rsidRPr="00FB2DF3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Deputise as appropriate for the </w:t>
      </w:r>
      <w:r w:rsidR="006C4A0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ECP</w:t>
      </w:r>
      <w:r w:rsidR="006C4A07" w:rsidRPr="00FB2DF3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 Manager and</w:t>
      </w:r>
      <w:r w:rsidR="006C4A07" w:rsidRPr="00FB2DF3">
        <w:rPr>
          <w:rFonts w:ascii="Montserrat" w:hAnsi="Montserrat" w:cs="Calibri"/>
          <w:color w:val="000000" w:themeColor="text1"/>
          <w:sz w:val="20"/>
          <w:szCs w:val="20"/>
          <w:lang w:eastAsia="en-AU"/>
        </w:rPr>
        <w:t xml:space="preserve">, where appropriate, </w:t>
      </w:r>
      <w:r w:rsidR="006C4A0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r</w:t>
      </w:r>
      <w:r w:rsidR="006C4A07" w:rsidRPr="00FB2DF3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>epresent the Department at relevant internal committees / groups</w:t>
      </w:r>
      <w:r w:rsidR="006C4A07">
        <w:rPr>
          <w:rStyle w:val="normaltextrun"/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C4A07" w:rsidRP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 xml:space="preserve">and wider </w:t>
      </w:r>
      <w:r w:rsidR="005A2494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Institution</w:t>
      </w:r>
      <w:r w:rsidR="006C4A07" w:rsidRP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 xml:space="preserve"> and validating partner committees and working groups</w:t>
      </w:r>
    </w:p>
    <w:p w14:paraId="1D7EA753" w14:textId="77777777" w:rsidR="006C4A07" w:rsidRPr="00B83E57" w:rsidRDefault="006C4A07" w:rsidP="006C4A0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/>
          <w:noProof/>
          <w:color w:val="000000" w:themeColor="text1"/>
          <w:sz w:val="20"/>
          <w:szCs w:val="20"/>
        </w:rPr>
      </w:pPr>
    </w:p>
    <w:p w14:paraId="757E43DA" w14:textId="1C9F1100" w:rsidR="007B47BA" w:rsidRPr="00B83E57" w:rsidRDefault="007B47BA" w:rsidP="00AA5FB7">
      <w:pPr>
        <w:spacing w:after="0" w:line="240" w:lineRule="auto"/>
        <w:contextualSpacing/>
        <w:rPr>
          <w:rFonts w:ascii="Montserrat" w:hAnsi="Montserrat"/>
          <w:sz w:val="20"/>
          <w:szCs w:val="20"/>
          <w:lang w:val="en-US"/>
        </w:rPr>
      </w:pPr>
    </w:p>
    <w:p w14:paraId="06C806A5" w14:textId="75E12B38" w:rsidR="007B47BA" w:rsidRDefault="006F7A19" w:rsidP="008A038C">
      <w:pPr>
        <w:widowControl w:val="0"/>
        <w:adjustRightInd w:val="0"/>
        <w:spacing w:after="0" w:line="240" w:lineRule="auto"/>
        <w:ind w:left="720" w:hanging="720"/>
        <w:contextualSpacing/>
        <w:textAlignment w:val="baseline"/>
        <w:rPr>
          <w:rFonts w:ascii="Montserrat" w:hAnsi="Montserrat"/>
          <w:color w:val="000000" w:themeColor="text1"/>
          <w:sz w:val="20"/>
          <w:szCs w:val="20"/>
          <w:lang w:val="en-US"/>
        </w:rPr>
      </w:pPr>
      <w:r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9</w:t>
      </w:r>
      <w:r w:rsidR="008A038C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>.</w:t>
      </w:r>
      <w:r w:rsidR="00B83E57">
        <w:rPr>
          <w:rStyle w:val="normaltextrun"/>
          <w:rFonts w:ascii="Montserrat" w:hAnsi="Montserrat" w:cs="Arial"/>
          <w:color w:val="000000" w:themeColor="text1"/>
          <w:sz w:val="20"/>
          <w:szCs w:val="20"/>
        </w:rPr>
        <w:tab/>
      </w:r>
      <w:r w:rsidR="006C4A07">
        <w:rPr>
          <w:rFonts w:ascii="Montserrat" w:hAnsi="Montserrat"/>
          <w:color w:val="000000" w:themeColor="text1"/>
          <w:sz w:val="20"/>
          <w:szCs w:val="20"/>
          <w:lang w:val="en-US"/>
        </w:rPr>
        <w:t>S</w:t>
      </w:r>
      <w:r w:rsidR="006C4A07" w:rsidRPr="003E5C64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upport as required the delivery of </w:t>
      </w:r>
      <w:r w:rsidR="005A2494">
        <w:rPr>
          <w:rFonts w:ascii="Montserrat" w:hAnsi="Montserrat"/>
          <w:color w:val="000000" w:themeColor="text1"/>
          <w:sz w:val="20"/>
          <w:szCs w:val="20"/>
          <w:lang w:val="en-US"/>
        </w:rPr>
        <w:t>Institution</w:t>
      </w:r>
      <w:r w:rsidR="006C4A07" w:rsidRPr="003E5C64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milestone activities/events e.g. Open/applicant days, outreach events, enrolment, induction, re-induction and, graduation</w:t>
      </w:r>
    </w:p>
    <w:p w14:paraId="2C75EAFB" w14:textId="77777777" w:rsidR="006C4A07" w:rsidRDefault="006C4A07" w:rsidP="00AA5FB7">
      <w:pPr>
        <w:widowControl w:val="0"/>
        <w:adjustRightInd w:val="0"/>
        <w:spacing w:after="0" w:line="240" w:lineRule="auto"/>
        <w:contextualSpacing/>
        <w:textAlignment w:val="baseline"/>
        <w:rPr>
          <w:rFonts w:ascii="Montserrat" w:hAnsi="Montserrat"/>
          <w:color w:val="000000" w:themeColor="text1"/>
          <w:sz w:val="20"/>
          <w:szCs w:val="20"/>
          <w:lang w:val="en-US"/>
        </w:rPr>
      </w:pPr>
    </w:p>
    <w:p w14:paraId="5A32A2FE" w14:textId="5A43F35C" w:rsidR="00507CA2" w:rsidRPr="00F83B48" w:rsidRDefault="00507CA2" w:rsidP="008A038C">
      <w:pPr>
        <w:ind w:left="720" w:hanging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10</w:t>
      </w:r>
      <w:r w:rsidR="008A038C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ab/>
      </w:r>
      <w:r w:rsidRPr="00F83B48">
        <w:rPr>
          <w:rFonts w:ascii="Montserrat" w:hAnsi="Montserrat"/>
          <w:sz w:val="20"/>
          <w:szCs w:val="20"/>
        </w:rPr>
        <w:t xml:space="preserve">To undertake appropriate staff development and professional training in line with the business objectives of </w:t>
      </w:r>
      <w:r w:rsidR="005A2494">
        <w:rPr>
          <w:rFonts w:ascii="Montserrat" w:hAnsi="Montserrat"/>
          <w:sz w:val="20"/>
          <w:szCs w:val="20"/>
        </w:rPr>
        <w:t>UCFB/GIS</w:t>
      </w:r>
    </w:p>
    <w:p w14:paraId="63A3C097" w14:textId="7BDBFF8A" w:rsidR="00507CA2" w:rsidRPr="00F83B48" w:rsidRDefault="00507CA2" w:rsidP="00507CA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11</w:t>
      </w:r>
      <w:r w:rsidR="008A038C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ab/>
      </w:r>
      <w:r w:rsidRPr="00F83B48">
        <w:rPr>
          <w:rFonts w:ascii="Montserrat" w:hAnsi="Montserrat"/>
          <w:sz w:val="20"/>
          <w:szCs w:val="20"/>
        </w:rPr>
        <w:t>To work within the policies of Health and Safety and Equal Opportunities</w:t>
      </w:r>
    </w:p>
    <w:p w14:paraId="1C205B4A" w14:textId="41E73949" w:rsidR="00507CA2" w:rsidRPr="00F83B48" w:rsidRDefault="00507CA2" w:rsidP="008A038C">
      <w:pPr>
        <w:ind w:left="720" w:hanging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12</w:t>
      </w:r>
      <w:r w:rsidR="008A038C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ab/>
      </w:r>
      <w:r w:rsidRPr="00F83B48">
        <w:rPr>
          <w:rFonts w:ascii="Montserrat" w:hAnsi="Montserrat"/>
          <w:sz w:val="20"/>
          <w:szCs w:val="20"/>
        </w:rPr>
        <w:t>To work flexibly and responsibly and undertake any other duties relevant to the level of the post</w:t>
      </w:r>
    </w:p>
    <w:p w14:paraId="7594EA11" w14:textId="77777777" w:rsidR="00AA5FB7" w:rsidRDefault="00AA5FB7" w:rsidP="00AA5FB7">
      <w:pPr>
        <w:pStyle w:val="NoSpacing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0783E62C" w14:textId="77777777" w:rsidR="000D319B" w:rsidRPr="00B83E57" w:rsidRDefault="000D319B" w:rsidP="00AA5FB7">
      <w:pPr>
        <w:pStyle w:val="NoSpacing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B83E57">
        <w:rPr>
          <w:rFonts w:ascii="Montserrat" w:hAnsi="Montserrat"/>
          <w:b/>
          <w:sz w:val="20"/>
          <w:szCs w:val="20"/>
          <w:u w:val="single"/>
        </w:rPr>
        <w:t>Key Stakeholder Relationships</w:t>
      </w:r>
    </w:p>
    <w:p w14:paraId="6A21C813" w14:textId="77777777" w:rsidR="000D319B" w:rsidRPr="00B83E57" w:rsidRDefault="000D319B" w:rsidP="00AA5FB7">
      <w:pPr>
        <w:pStyle w:val="NoSpacing"/>
        <w:contextualSpacing/>
        <w:rPr>
          <w:rFonts w:ascii="Montserrat" w:hAnsi="Montserrat"/>
          <w:b/>
          <w:sz w:val="20"/>
          <w:szCs w:val="20"/>
        </w:rPr>
      </w:pPr>
    </w:p>
    <w:p w14:paraId="7264E03C" w14:textId="2236EB75" w:rsidR="008A038C" w:rsidRPr="00B83E57" w:rsidRDefault="000D319B" w:rsidP="00AA5FB7">
      <w:pPr>
        <w:pStyle w:val="NoSpacing"/>
        <w:contextualSpacing/>
        <w:rPr>
          <w:rFonts w:ascii="Montserrat" w:hAnsi="Montserrat"/>
          <w:b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>Internal:</w:t>
      </w:r>
    </w:p>
    <w:p w14:paraId="5C72246D" w14:textId="2FECFE89" w:rsidR="000D319B" w:rsidRDefault="000D319B" w:rsidP="00AA5FB7">
      <w:pPr>
        <w:pStyle w:val="NoSpacing"/>
        <w:numPr>
          <w:ilvl w:val="0"/>
          <w:numId w:val="10"/>
        </w:numPr>
        <w:contextualSpacing/>
        <w:rPr>
          <w:rFonts w:ascii="Montserrat" w:hAnsi="Montserrat"/>
          <w:sz w:val="20"/>
          <w:szCs w:val="20"/>
        </w:rPr>
      </w:pPr>
      <w:r w:rsidRPr="00B83E57">
        <w:rPr>
          <w:rFonts w:ascii="Montserrat" w:hAnsi="Montserrat"/>
          <w:sz w:val="20"/>
          <w:szCs w:val="20"/>
        </w:rPr>
        <w:t>Head of Department</w:t>
      </w:r>
    </w:p>
    <w:p w14:paraId="31EDA6A3" w14:textId="30AEF241" w:rsidR="00B83E57" w:rsidRPr="00B83E57" w:rsidRDefault="00B83E57" w:rsidP="00AA5FB7">
      <w:pPr>
        <w:pStyle w:val="NoSpacing"/>
        <w:numPr>
          <w:ilvl w:val="0"/>
          <w:numId w:val="10"/>
        </w:numPr>
        <w:contextualSpacing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Employability and Career Planning Manager</w:t>
      </w:r>
    </w:p>
    <w:p w14:paraId="0FFF7099" w14:textId="77777777" w:rsidR="001A419F" w:rsidRPr="00FB2DF3" w:rsidRDefault="001A419F" w:rsidP="001A419F">
      <w:pPr>
        <w:pStyle w:val="NoSpacing"/>
        <w:numPr>
          <w:ilvl w:val="0"/>
          <w:numId w:val="10"/>
        </w:numPr>
        <w:contextualSpacing/>
        <w:rPr>
          <w:rFonts w:ascii="Montserrat" w:hAnsi="Montserrat"/>
          <w:sz w:val="20"/>
          <w:szCs w:val="20"/>
        </w:rPr>
      </w:pPr>
      <w:r w:rsidRPr="00FB2DF3">
        <w:rPr>
          <w:rFonts w:ascii="Montserrat" w:hAnsi="Montserrat"/>
          <w:sz w:val="20"/>
          <w:szCs w:val="20"/>
        </w:rPr>
        <w:t>Academic colleagues</w:t>
      </w:r>
      <w:r>
        <w:rPr>
          <w:rFonts w:ascii="Montserrat" w:hAnsi="Montserrat"/>
          <w:sz w:val="20"/>
          <w:szCs w:val="20"/>
        </w:rPr>
        <w:t xml:space="preserve"> (cross campus)</w:t>
      </w:r>
    </w:p>
    <w:p w14:paraId="558F4D16" w14:textId="450EEE22" w:rsidR="001A419F" w:rsidRDefault="001A419F" w:rsidP="001A419F">
      <w:pPr>
        <w:pStyle w:val="NoSpacing"/>
        <w:numPr>
          <w:ilvl w:val="0"/>
          <w:numId w:val="10"/>
        </w:numPr>
        <w:contextualSpacing/>
        <w:rPr>
          <w:rFonts w:ascii="Montserrat" w:hAnsi="Montserrat"/>
          <w:sz w:val="20"/>
          <w:szCs w:val="20"/>
        </w:rPr>
      </w:pPr>
      <w:r w:rsidRPr="00FB2DF3">
        <w:rPr>
          <w:rFonts w:ascii="Montserrat" w:hAnsi="Montserrat"/>
          <w:sz w:val="20"/>
          <w:szCs w:val="20"/>
        </w:rPr>
        <w:t xml:space="preserve">Other </w:t>
      </w:r>
      <w:r w:rsidR="005A2494">
        <w:rPr>
          <w:rFonts w:ascii="Montserrat" w:hAnsi="Montserrat"/>
          <w:sz w:val="20"/>
          <w:szCs w:val="20"/>
        </w:rPr>
        <w:t>UCFB/GIS</w:t>
      </w:r>
      <w:r w:rsidRPr="00FB2DF3">
        <w:rPr>
          <w:rFonts w:ascii="Montserrat" w:hAnsi="Montserrat"/>
          <w:sz w:val="20"/>
          <w:szCs w:val="20"/>
        </w:rPr>
        <w:t>/GIS academic and professional services colleagues at all levels</w:t>
      </w:r>
      <w:r>
        <w:rPr>
          <w:rFonts w:ascii="Montserrat" w:hAnsi="Montserrat"/>
          <w:sz w:val="20"/>
          <w:szCs w:val="20"/>
        </w:rPr>
        <w:t xml:space="preserve"> (cross campus)</w:t>
      </w:r>
    </w:p>
    <w:p w14:paraId="758D24F9" w14:textId="22FB44FA" w:rsidR="001A419F" w:rsidRDefault="001A419F" w:rsidP="001A419F">
      <w:pPr>
        <w:pStyle w:val="NoSpacing"/>
        <w:numPr>
          <w:ilvl w:val="0"/>
          <w:numId w:val="10"/>
        </w:numPr>
        <w:contextualSpacing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Students (cross campus)</w:t>
      </w:r>
    </w:p>
    <w:p w14:paraId="1C91E2F2" w14:textId="77777777" w:rsidR="008A038C" w:rsidRPr="007706AA" w:rsidRDefault="008A038C" w:rsidP="008A038C">
      <w:pPr>
        <w:pStyle w:val="NoSpacing"/>
        <w:ind w:left="720"/>
        <w:contextualSpacing/>
        <w:rPr>
          <w:rFonts w:ascii="Montserrat" w:hAnsi="Montserrat"/>
          <w:sz w:val="20"/>
          <w:szCs w:val="20"/>
        </w:rPr>
      </w:pPr>
    </w:p>
    <w:p w14:paraId="013BD7C5" w14:textId="79EEDBEC" w:rsidR="008A038C" w:rsidRPr="00B83E57" w:rsidRDefault="000D319B" w:rsidP="00AA5FB7">
      <w:pPr>
        <w:pStyle w:val="NoSpacing"/>
        <w:contextualSpacing/>
        <w:rPr>
          <w:rFonts w:ascii="Montserrat" w:hAnsi="Montserrat"/>
          <w:b/>
          <w:sz w:val="20"/>
          <w:szCs w:val="20"/>
        </w:rPr>
      </w:pPr>
      <w:r w:rsidRPr="00B83E57">
        <w:rPr>
          <w:rFonts w:ascii="Montserrat" w:hAnsi="Montserrat"/>
          <w:b/>
          <w:sz w:val="20"/>
          <w:szCs w:val="20"/>
        </w:rPr>
        <w:t>External:</w:t>
      </w:r>
    </w:p>
    <w:p w14:paraId="0440757D" w14:textId="77777777" w:rsidR="001A419F" w:rsidRDefault="001A419F" w:rsidP="001A419F">
      <w:pPr>
        <w:pStyle w:val="NoSpacing"/>
        <w:numPr>
          <w:ilvl w:val="0"/>
          <w:numId w:val="11"/>
        </w:numPr>
        <w:ind w:left="714" w:hanging="357"/>
        <w:contextualSpacing/>
        <w:rPr>
          <w:rFonts w:ascii="Montserrat" w:hAnsi="Montserrat"/>
          <w:sz w:val="20"/>
          <w:szCs w:val="20"/>
        </w:rPr>
      </w:pPr>
      <w:r w:rsidRPr="00FB2DF3">
        <w:rPr>
          <w:rFonts w:ascii="Montserrat" w:hAnsi="Montserrat"/>
          <w:sz w:val="20"/>
          <w:szCs w:val="20"/>
        </w:rPr>
        <w:t xml:space="preserve">Validating Partners </w:t>
      </w:r>
    </w:p>
    <w:p w14:paraId="6E600925" w14:textId="6FE8ADD5" w:rsidR="001A419F" w:rsidRPr="00AA5272" w:rsidRDefault="001A419F" w:rsidP="001A419F">
      <w:pPr>
        <w:pStyle w:val="ListParagraph"/>
        <w:widowControl w:val="0"/>
        <w:numPr>
          <w:ilvl w:val="0"/>
          <w:numId w:val="11"/>
        </w:numPr>
        <w:adjustRightInd w:val="0"/>
        <w:spacing w:after="0" w:line="240" w:lineRule="auto"/>
        <w:textAlignment w:val="baseline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Colleagues </w:t>
      </w:r>
      <w:r w:rsidRPr="003E5C64">
        <w:rPr>
          <w:rFonts w:ascii="Montserrat" w:hAnsi="Montserrat" w:cs="Arial"/>
          <w:color w:val="000000" w:themeColor="text1"/>
          <w:sz w:val="20"/>
          <w:szCs w:val="20"/>
        </w:rPr>
        <w:t>within other UK and International HE institutions ECP or equivalent departments</w:t>
      </w:r>
      <w:r w:rsidRPr="00504EB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Employers and other ECP related providers seeking to engage with the </w:t>
      </w:r>
      <w:r w:rsidR="005A2494">
        <w:rPr>
          <w:rFonts w:ascii="Montserrat" w:hAnsi="Montserrat" w:cs="Arial"/>
          <w:color w:val="000000" w:themeColor="text1"/>
          <w:sz w:val="20"/>
          <w:szCs w:val="20"/>
        </w:rPr>
        <w:t>Institution</w:t>
      </w:r>
    </w:p>
    <w:p w14:paraId="754BCB19" w14:textId="77777777" w:rsidR="001A419F" w:rsidRDefault="001A419F" w:rsidP="001A419F">
      <w:pPr>
        <w:pStyle w:val="NoSpacing"/>
        <w:numPr>
          <w:ilvl w:val="0"/>
          <w:numId w:val="11"/>
        </w:numPr>
        <w:contextualSpacing/>
        <w:rPr>
          <w:rFonts w:ascii="Montserrat" w:hAnsi="Montserrat"/>
          <w:sz w:val="20"/>
          <w:szCs w:val="20"/>
        </w:rPr>
      </w:pPr>
      <w:r w:rsidRPr="007706AA">
        <w:rPr>
          <w:rFonts w:ascii="Montserrat" w:hAnsi="Montserrat"/>
          <w:sz w:val="20"/>
          <w:szCs w:val="20"/>
        </w:rPr>
        <w:t>QAA and other external agencies including the OfS and OIA</w:t>
      </w:r>
    </w:p>
    <w:p w14:paraId="77BB6541" w14:textId="77777777" w:rsidR="001A419F" w:rsidRPr="002D5AA2" w:rsidRDefault="001A419F" w:rsidP="001A419F">
      <w:pPr>
        <w:pStyle w:val="NoSpacing"/>
        <w:numPr>
          <w:ilvl w:val="0"/>
          <w:numId w:val="11"/>
        </w:numPr>
        <w:contextualSpacing/>
        <w:rPr>
          <w:rFonts w:ascii="Montserrat" w:hAnsi="Montserrat"/>
          <w:sz w:val="20"/>
          <w:szCs w:val="20"/>
        </w:rPr>
      </w:pPr>
      <w:r w:rsidRPr="002D5AA2">
        <w:rPr>
          <w:rFonts w:ascii="Montserrat" w:hAnsi="Montserrat"/>
          <w:sz w:val="20"/>
          <w:szCs w:val="20"/>
        </w:rPr>
        <w:t>Professional standards and regulating bodies (as appropriate</w:t>
      </w:r>
      <w:r>
        <w:rPr>
          <w:rFonts w:ascii="Montserrat" w:hAnsi="Montserrat"/>
          <w:sz w:val="20"/>
          <w:szCs w:val="20"/>
        </w:rPr>
        <w:t xml:space="preserve"> to the remit of the ECP Department</w:t>
      </w:r>
      <w:r w:rsidRPr="002D5AA2">
        <w:rPr>
          <w:rFonts w:ascii="Montserrat" w:hAnsi="Montserrat"/>
          <w:sz w:val="20"/>
          <w:szCs w:val="20"/>
        </w:rPr>
        <w:t>)</w:t>
      </w:r>
    </w:p>
    <w:tbl>
      <w:tblPr>
        <w:tblStyle w:val="TableGrid1"/>
        <w:tblpPr w:leftFromText="180" w:rightFromText="180" w:vertAnchor="page" w:horzAnchor="margin" w:tblpXSpec="center" w:tblpY="1546"/>
        <w:tblW w:w="10206" w:type="dxa"/>
        <w:tblLook w:val="04A0" w:firstRow="1" w:lastRow="0" w:firstColumn="1" w:lastColumn="0" w:noHBand="0" w:noVBand="1"/>
      </w:tblPr>
      <w:tblGrid>
        <w:gridCol w:w="1980"/>
        <w:gridCol w:w="3123"/>
        <w:gridCol w:w="3114"/>
        <w:gridCol w:w="1989"/>
      </w:tblGrid>
      <w:tr w:rsidR="00044A11" w:rsidRPr="00044A11" w14:paraId="03DA9628" w14:textId="77777777" w:rsidTr="006F39DF">
        <w:trPr>
          <w:trHeight w:val="454"/>
        </w:trPr>
        <w:tc>
          <w:tcPr>
            <w:tcW w:w="10206" w:type="dxa"/>
            <w:gridSpan w:val="4"/>
          </w:tcPr>
          <w:p w14:paraId="1B681AD8" w14:textId="7D621C90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AA5FB7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 xml:space="preserve">Senior Employability &amp; Career Planning Advisor - </w:t>
            </w:r>
            <w:r w:rsidRPr="00AA5FB7">
              <w:rPr>
                <w:rFonts w:ascii="Montserrat" w:hAnsi="Montserrat"/>
                <w:b/>
                <w:iCs/>
                <w:sz w:val="20"/>
                <w:szCs w:val="20"/>
              </w:rPr>
              <w:t>Person Specification</w:t>
            </w:r>
          </w:p>
        </w:tc>
      </w:tr>
      <w:tr w:rsidR="00044A11" w:rsidRPr="00044A11" w14:paraId="22BCD3F0" w14:textId="77777777" w:rsidTr="006F39DF">
        <w:trPr>
          <w:trHeight w:val="454"/>
        </w:trPr>
        <w:tc>
          <w:tcPr>
            <w:tcW w:w="5103" w:type="dxa"/>
            <w:gridSpan w:val="2"/>
          </w:tcPr>
          <w:p w14:paraId="73BF2D28" w14:textId="6C4FC1D2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 xml:space="preserve">HEI: </w:t>
            </w:r>
            <w:r w:rsidR="005A2494">
              <w:rPr>
                <w:rFonts w:ascii="Montserrat" w:hAnsi="Montserrat"/>
                <w:sz w:val="20"/>
                <w:szCs w:val="20"/>
              </w:rPr>
              <w:t>UCFB/GIS</w:t>
            </w:r>
          </w:p>
        </w:tc>
        <w:tc>
          <w:tcPr>
            <w:tcW w:w="5103" w:type="dxa"/>
            <w:gridSpan w:val="2"/>
          </w:tcPr>
          <w:p w14:paraId="08345351" w14:textId="14769CE9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Pr="00044A11">
              <w:rPr>
                <w:rFonts w:ascii="Montserrat" w:hAnsi="Montserrat"/>
                <w:sz w:val="20"/>
                <w:szCs w:val="20"/>
              </w:rPr>
              <w:t xml:space="preserve"> Etihad </w:t>
            </w:r>
          </w:p>
          <w:p w14:paraId="5A6D0099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(some travel between sites will be expected)</w:t>
            </w:r>
          </w:p>
        </w:tc>
      </w:tr>
      <w:tr w:rsidR="00044A11" w:rsidRPr="00044A11" w14:paraId="1475D293" w14:textId="77777777" w:rsidTr="006F39DF">
        <w:trPr>
          <w:trHeight w:val="454"/>
        </w:trPr>
        <w:tc>
          <w:tcPr>
            <w:tcW w:w="5103" w:type="dxa"/>
            <w:gridSpan w:val="2"/>
          </w:tcPr>
          <w:p w14:paraId="411B564F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Department:</w:t>
            </w:r>
            <w:r w:rsidRPr="00044A11">
              <w:rPr>
                <w:rFonts w:ascii="Montserrat" w:hAnsi="Montserrat"/>
                <w:bCs/>
                <w:sz w:val="20"/>
                <w:szCs w:val="20"/>
              </w:rPr>
              <w:t xml:space="preserve">  Employability &amp; Career Planning</w:t>
            </w:r>
          </w:p>
        </w:tc>
        <w:tc>
          <w:tcPr>
            <w:tcW w:w="5103" w:type="dxa"/>
            <w:gridSpan w:val="2"/>
          </w:tcPr>
          <w:p w14:paraId="50CAF069" w14:textId="09764DAD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Pr="00B83E57">
              <w:rPr>
                <w:rFonts w:ascii="Montserrat" w:hAnsi="Montserrat"/>
                <w:bCs/>
                <w:sz w:val="20"/>
                <w:szCs w:val="20"/>
              </w:rPr>
              <w:t xml:space="preserve"> Employability &amp; Career Planning </w:t>
            </w:r>
            <w:r>
              <w:rPr>
                <w:rFonts w:ascii="Montserrat" w:hAnsi="Montserrat"/>
                <w:bCs/>
                <w:sz w:val="20"/>
                <w:szCs w:val="20"/>
              </w:rPr>
              <w:t>Manager</w:t>
            </w:r>
          </w:p>
        </w:tc>
      </w:tr>
      <w:tr w:rsidR="00044A11" w:rsidRPr="00044A11" w14:paraId="5C2D3795" w14:textId="77777777" w:rsidTr="006F39DF">
        <w:trPr>
          <w:trHeight w:val="454"/>
        </w:trPr>
        <w:tc>
          <w:tcPr>
            <w:tcW w:w="1980" w:type="dxa"/>
          </w:tcPr>
          <w:p w14:paraId="071C107F" w14:textId="77777777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3123" w:type="dxa"/>
          </w:tcPr>
          <w:p w14:paraId="5AB1895D" w14:textId="77777777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3114" w:type="dxa"/>
          </w:tcPr>
          <w:p w14:paraId="67EF9B96" w14:textId="77777777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989" w:type="dxa"/>
          </w:tcPr>
          <w:p w14:paraId="6E30AB6C" w14:textId="77777777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044A11" w:rsidRPr="00044A11" w14:paraId="794EB6C7" w14:textId="77777777" w:rsidTr="006F39DF">
        <w:trPr>
          <w:trHeight w:val="454"/>
        </w:trPr>
        <w:tc>
          <w:tcPr>
            <w:tcW w:w="1980" w:type="dxa"/>
          </w:tcPr>
          <w:p w14:paraId="4DBA37F4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14:paraId="7C0169E6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D4889B9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2D87112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476AAD7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784B1C7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8A4F790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14:paraId="38D1C602" w14:textId="261F7B5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7706AA">
              <w:rPr>
                <w:rFonts w:ascii="Montserrat" w:hAnsi="Montserrat"/>
                <w:sz w:val="20"/>
                <w:szCs w:val="20"/>
              </w:rPr>
              <w:t>First degree (honours) or equivalent experience</w:t>
            </w:r>
            <w:r>
              <w:rPr>
                <w:rFonts w:ascii="Montserrat" w:hAnsi="Montserrat"/>
                <w:sz w:val="20"/>
                <w:szCs w:val="20"/>
              </w:rPr>
              <w:t xml:space="preserve">  in a relevant field</w:t>
            </w:r>
          </w:p>
          <w:p w14:paraId="62A6110B" w14:textId="77777777" w:rsidR="00044A11" w:rsidRPr="00C44BE8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17E8B66E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55AB4EDC" w14:textId="77777777" w:rsidR="00044A11" w:rsidRPr="00B83E57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Relevant professional qualification/s</w:t>
            </w:r>
          </w:p>
          <w:p w14:paraId="0BBA01BE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9E192DD" w14:textId="27FD30E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7706AA">
              <w:rPr>
                <w:rFonts w:ascii="Montserrat" w:hAnsi="Montserrat"/>
                <w:sz w:val="20"/>
                <w:szCs w:val="20"/>
              </w:rPr>
              <w:t>Membership or Fellowship of relevant professional associations (e.g. AUA</w:t>
            </w:r>
            <w:r>
              <w:rPr>
                <w:rFonts w:ascii="Montserrat" w:hAnsi="Montserrat"/>
                <w:sz w:val="20"/>
                <w:szCs w:val="20"/>
              </w:rPr>
              <w:t>, CMI. ILM</w:t>
            </w:r>
            <w:r w:rsidRPr="007706AA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14:paraId="5DCC1501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1,2,4</w:t>
            </w:r>
          </w:p>
        </w:tc>
      </w:tr>
      <w:tr w:rsidR="00044A11" w:rsidRPr="00044A11" w14:paraId="18FE2A1D" w14:textId="77777777" w:rsidTr="006F39DF">
        <w:trPr>
          <w:trHeight w:val="454"/>
        </w:trPr>
        <w:tc>
          <w:tcPr>
            <w:tcW w:w="1980" w:type="dxa"/>
          </w:tcPr>
          <w:p w14:paraId="5BC6F451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14:paraId="7A97A35C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662FBC1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E60F45A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88B0759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8A5B553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82A22BF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14:paraId="088DFFB5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Knowledge and experience of:</w:t>
            </w:r>
          </w:p>
          <w:p w14:paraId="4A9766DE" w14:textId="77777777" w:rsidR="00044A11" w:rsidRPr="006F7A19" w:rsidRDefault="00044A11" w:rsidP="00044A11">
            <w:pPr>
              <w:pStyle w:val="ListParagraph"/>
              <w:numPr>
                <w:ilvl w:val="0"/>
                <w:numId w:val="29"/>
              </w:numPr>
              <w:rPr>
                <w:rFonts w:ascii="Montserrat" w:hAnsi="Montserrat"/>
                <w:sz w:val="20"/>
                <w:szCs w:val="20"/>
              </w:rPr>
            </w:pPr>
            <w:r w:rsidRPr="006F7A19">
              <w:rPr>
                <w:rFonts w:ascii="Montserrat" w:hAnsi="Montserrat"/>
                <w:sz w:val="20"/>
                <w:szCs w:val="20"/>
              </w:rPr>
              <w:t>the day to day operational management of a ECP service</w:t>
            </w:r>
          </w:p>
          <w:p w14:paraId="73038F26" w14:textId="77777777" w:rsidR="00044A11" w:rsidRDefault="00044A11" w:rsidP="00044A11">
            <w:pPr>
              <w:pStyle w:val="ListParagraph"/>
              <w:numPr>
                <w:ilvl w:val="0"/>
                <w:numId w:val="28"/>
              </w:numPr>
              <w:rPr>
                <w:rFonts w:ascii="Montserrat" w:hAnsi="Montserrat"/>
                <w:sz w:val="20"/>
                <w:szCs w:val="20"/>
              </w:rPr>
            </w:pPr>
            <w:r w:rsidRPr="00166290">
              <w:rPr>
                <w:rFonts w:ascii="Montserrat" w:hAnsi="Montserrat"/>
                <w:sz w:val="20"/>
                <w:szCs w:val="20"/>
              </w:rPr>
              <w:t xml:space="preserve">individual case load management in the </w:t>
            </w:r>
            <w:r>
              <w:rPr>
                <w:rFonts w:ascii="Montserrat" w:hAnsi="Montserrat"/>
                <w:sz w:val="20"/>
                <w:szCs w:val="20"/>
              </w:rPr>
              <w:t>ECP</w:t>
            </w:r>
            <w:r w:rsidRPr="00166290">
              <w:rPr>
                <w:rFonts w:ascii="Montserrat" w:hAnsi="Montserrat"/>
                <w:sz w:val="20"/>
                <w:szCs w:val="20"/>
              </w:rPr>
              <w:t xml:space="preserve"> support field</w:t>
            </w:r>
          </w:p>
          <w:p w14:paraId="47AC249D" w14:textId="6A97A6CE" w:rsidR="00044A11" w:rsidRPr="00044A11" w:rsidRDefault="00044A11" w:rsidP="00044A11">
            <w:pPr>
              <w:pStyle w:val="ListParagraph"/>
              <w:ind w:left="0"/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(ideally but not essentially gained in an HE environment)</w:t>
            </w:r>
          </w:p>
          <w:p w14:paraId="32056930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14A11B3A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Demonstrable knowledge and understanding of the wider HE Employability and Careers sector, with clearly demonstrable knowledge of areas including:</w:t>
            </w:r>
          </w:p>
          <w:p w14:paraId="039E29CF" w14:textId="77777777" w:rsidR="00044A11" w:rsidRPr="00AA5272" w:rsidRDefault="00044A11" w:rsidP="00044A11">
            <w:pPr>
              <w:pStyle w:val="ListParagraph"/>
              <w:numPr>
                <w:ilvl w:val="0"/>
                <w:numId w:val="27"/>
              </w:numPr>
              <w:rPr>
                <w:rFonts w:ascii="Montserrat" w:hAnsi="Montserrat"/>
                <w:sz w:val="20"/>
                <w:szCs w:val="20"/>
              </w:rPr>
            </w:pPr>
            <w:r w:rsidRPr="00AA5272">
              <w:rPr>
                <w:rFonts w:ascii="Montserrat" w:hAnsi="Montserrat"/>
                <w:sz w:val="20"/>
                <w:szCs w:val="20"/>
              </w:rPr>
              <w:t>The graduate labour market</w:t>
            </w:r>
          </w:p>
          <w:p w14:paraId="65B6A457" w14:textId="77777777" w:rsidR="00044A11" w:rsidRPr="00AA5272" w:rsidRDefault="00044A11" w:rsidP="00044A11">
            <w:pPr>
              <w:pStyle w:val="ListParagraph"/>
              <w:numPr>
                <w:ilvl w:val="0"/>
                <w:numId w:val="27"/>
              </w:numPr>
              <w:rPr>
                <w:rFonts w:ascii="Montserrat" w:hAnsi="Montserrat"/>
                <w:sz w:val="20"/>
                <w:szCs w:val="20"/>
              </w:rPr>
            </w:pPr>
            <w:r w:rsidRPr="00AA5272">
              <w:rPr>
                <w:rFonts w:ascii="Montserrat" w:hAnsi="Montserrat"/>
                <w:sz w:val="20"/>
                <w:szCs w:val="20"/>
              </w:rPr>
              <w:t>Employer expectations</w:t>
            </w:r>
          </w:p>
          <w:p w14:paraId="2ACB9C03" w14:textId="77777777" w:rsidR="00044A11" w:rsidRPr="00AA5272" w:rsidRDefault="00044A11" w:rsidP="00044A11">
            <w:pPr>
              <w:pStyle w:val="ListParagraph"/>
              <w:numPr>
                <w:ilvl w:val="0"/>
                <w:numId w:val="27"/>
              </w:numPr>
              <w:rPr>
                <w:rFonts w:ascii="Montserrat" w:hAnsi="Montserrat"/>
                <w:sz w:val="20"/>
                <w:szCs w:val="20"/>
              </w:rPr>
            </w:pPr>
            <w:r w:rsidRPr="00AA5272">
              <w:rPr>
                <w:rFonts w:ascii="Montserrat" w:hAnsi="Montserrat"/>
                <w:sz w:val="20"/>
                <w:szCs w:val="20"/>
              </w:rPr>
              <w:t>Graduate opportunities</w:t>
            </w:r>
          </w:p>
          <w:p w14:paraId="602CE2F9" w14:textId="77777777" w:rsidR="00044A11" w:rsidRPr="00AA5272" w:rsidRDefault="00044A11" w:rsidP="00044A11">
            <w:pPr>
              <w:pStyle w:val="ListParagraph"/>
              <w:numPr>
                <w:ilvl w:val="0"/>
                <w:numId w:val="27"/>
              </w:numPr>
              <w:rPr>
                <w:rFonts w:ascii="Montserrat" w:hAnsi="Montserrat"/>
                <w:sz w:val="20"/>
                <w:szCs w:val="20"/>
              </w:rPr>
            </w:pPr>
            <w:r w:rsidRPr="00AA5272">
              <w:rPr>
                <w:rFonts w:ascii="Montserrat" w:hAnsi="Montserrat"/>
                <w:sz w:val="20"/>
                <w:szCs w:val="20"/>
              </w:rPr>
              <w:t>Volunteering and placements</w:t>
            </w:r>
          </w:p>
          <w:p w14:paraId="35E683C7" w14:textId="77777777" w:rsidR="00044A11" w:rsidRPr="00C44BE8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675A3CD6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Knowledge and understanding in the areas </w:t>
            </w:r>
            <w:r w:rsidRPr="00C44BE8">
              <w:rPr>
                <w:rFonts w:ascii="Montserrat" w:hAnsi="Montserrat"/>
                <w:sz w:val="20"/>
                <w:szCs w:val="20"/>
              </w:rPr>
              <w:t>of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0BDCCBE4" w14:textId="77777777" w:rsidR="00044A11" w:rsidRPr="005D6043" w:rsidRDefault="00044A11" w:rsidP="00044A11">
            <w:pPr>
              <w:pStyle w:val="ListParagraph"/>
              <w:numPr>
                <w:ilvl w:val="0"/>
                <w:numId w:val="31"/>
              </w:numPr>
              <w:rPr>
                <w:rFonts w:ascii="Montserrat" w:hAnsi="Montserrat"/>
                <w:sz w:val="20"/>
                <w:szCs w:val="20"/>
              </w:rPr>
            </w:pPr>
            <w:r w:rsidRPr="005D6043">
              <w:rPr>
                <w:rFonts w:ascii="Montserrat" w:hAnsi="Montserrat"/>
                <w:sz w:val="20"/>
                <w:szCs w:val="20"/>
              </w:rPr>
              <w:t>student use of current and emerging technologies</w:t>
            </w:r>
          </w:p>
          <w:p w14:paraId="30869DC1" w14:textId="77777777" w:rsidR="00044A11" w:rsidRPr="005D6043" w:rsidRDefault="00044A11" w:rsidP="00044A11">
            <w:pPr>
              <w:pStyle w:val="ListParagraph"/>
              <w:numPr>
                <w:ilvl w:val="0"/>
                <w:numId w:val="31"/>
              </w:numPr>
              <w:rPr>
                <w:rFonts w:ascii="Montserrat" w:hAnsi="Montserrat"/>
                <w:sz w:val="20"/>
                <w:szCs w:val="20"/>
              </w:rPr>
            </w:pPr>
            <w:r w:rsidRPr="005D6043">
              <w:rPr>
                <w:rFonts w:ascii="Montserrat" w:hAnsi="Montserrat"/>
                <w:sz w:val="20"/>
                <w:szCs w:val="20"/>
              </w:rPr>
              <w:t>potential application of technology to enhance ECP service provision in HE</w:t>
            </w:r>
          </w:p>
          <w:p w14:paraId="375ECA3C" w14:textId="77777777" w:rsidR="00044A11" w:rsidRPr="00C44BE8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5383BAF3" w14:textId="4A812076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lastRenderedPageBreak/>
              <w:t>Experience of actively contributing to appropriate external networks relevant to this post</w:t>
            </w:r>
          </w:p>
        </w:tc>
        <w:tc>
          <w:tcPr>
            <w:tcW w:w="3114" w:type="dxa"/>
          </w:tcPr>
          <w:p w14:paraId="56C71F57" w14:textId="77777777" w:rsidR="00044A11" w:rsidRPr="00323B72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323B72">
              <w:rPr>
                <w:rFonts w:ascii="Montserrat" w:hAnsi="Montserrat"/>
                <w:sz w:val="20"/>
                <w:szCs w:val="20"/>
              </w:rPr>
              <w:lastRenderedPageBreak/>
              <w:t xml:space="preserve">Experience of working within a </w:t>
            </w:r>
            <w:r>
              <w:rPr>
                <w:rFonts w:ascii="Montserrat" w:hAnsi="Montserrat"/>
                <w:sz w:val="20"/>
                <w:szCs w:val="20"/>
              </w:rPr>
              <w:t xml:space="preserve">fast paced and high pressure </w:t>
            </w:r>
            <w:r w:rsidRPr="00323B72">
              <w:rPr>
                <w:rFonts w:ascii="Montserrat" w:hAnsi="Montserrat"/>
                <w:sz w:val="20"/>
                <w:szCs w:val="20"/>
              </w:rPr>
              <w:t xml:space="preserve">team environment </w:t>
            </w:r>
          </w:p>
          <w:p w14:paraId="300A2998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10EA6FA8" w14:textId="37B06B49" w:rsidR="00044A11" w:rsidRPr="00B61F93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B61F93">
              <w:rPr>
                <w:rFonts w:ascii="Montserrat" w:hAnsi="Montserrat"/>
                <w:sz w:val="20"/>
                <w:szCs w:val="20"/>
              </w:rPr>
              <w:t xml:space="preserve">Understanding of the issues and challenges facing small, specialist </w:t>
            </w:r>
            <w:r w:rsidR="005A2494">
              <w:rPr>
                <w:rFonts w:ascii="Montserrat" w:hAnsi="Montserrat"/>
                <w:sz w:val="20"/>
                <w:szCs w:val="20"/>
              </w:rPr>
              <w:t>Institutions</w:t>
            </w:r>
            <w:r w:rsidRPr="00B61F93">
              <w:rPr>
                <w:rFonts w:ascii="Montserrat" w:hAnsi="Montserrat"/>
                <w:sz w:val="20"/>
                <w:szCs w:val="20"/>
              </w:rPr>
              <w:t xml:space="preserve"> and Higher Education providers</w:t>
            </w:r>
          </w:p>
          <w:p w14:paraId="0CCA45CB" w14:textId="77777777" w:rsidR="00044A11" w:rsidRPr="00B61F93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7118A4A5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B61F93">
              <w:rPr>
                <w:rFonts w:ascii="Montserrat" w:hAnsi="Montserrat"/>
                <w:sz w:val="20"/>
                <w:szCs w:val="20"/>
              </w:rPr>
              <w:t xml:space="preserve">Experience of using student information systems, preferably Tribal </w:t>
            </w:r>
            <w:r w:rsidR="005A2494">
              <w:rPr>
                <w:rFonts w:ascii="Montserrat" w:hAnsi="Montserrat"/>
                <w:sz w:val="20"/>
                <w:szCs w:val="20"/>
              </w:rPr>
              <w:t>EBS</w:t>
            </w:r>
            <w:r w:rsidRPr="00B61F93">
              <w:rPr>
                <w:rFonts w:ascii="Montserrat" w:hAnsi="Montserrat"/>
                <w:sz w:val="20"/>
                <w:szCs w:val="20"/>
              </w:rPr>
              <w:t xml:space="preserve"> and / or Tribal SITS</w:t>
            </w:r>
          </w:p>
          <w:p w14:paraId="59712FDF" w14:textId="77777777" w:rsidR="005A2494" w:rsidRDefault="005A2494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6646676F" w14:textId="77777777" w:rsidR="005A2494" w:rsidRDefault="005A2494" w:rsidP="005A249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Knowledge and understanding of the QAA Quality Code and how it informs the work of the ECP Department</w:t>
            </w:r>
          </w:p>
          <w:p w14:paraId="7FA7D3A4" w14:textId="371116A4" w:rsidR="005A2494" w:rsidRPr="00044A11" w:rsidRDefault="005A2494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46F32D6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1,2,4</w:t>
            </w:r>
          </w:p>
        </w:tc>
      </w:tr>
      <w:tr w:rsidR="00044A11" w:rsidRPr="00044A11" w14:paraId="13C3D7A3" w14:textId="77777777" w:rsidTr="006F39DF">
        <w:trPr>
          <w:trHeight w:val="454"/>
        </w:trPr>
        <w:tc>
          <w:tcPr>
            <w:tcW w:w="1980" w:type="dxa"/>
          </w:tcPr>
          <w:p w14:paraId="69A2635D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3. Specific Knowledge/ Skills/ Abilities Required</w:t>
            </w:r>
          </w:p>
          <w:p w14:paraId="15CAD5E8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17CE712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FB96372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628F850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CCADE1E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14:paraId="1AB342A5" w14:textId="77777777" w:rsidR="00044A11" w:rsidRPr="008702DA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Well developed and robust interpersonal skills including high levels of competency linked to:</w:t>
            </w:r>
          </w:p>
          <w:p w14:paraId="6A1083E3" w14:textId="77777777" w:rsidR="00044A11" w:rsidRPr="008702DA" w:rsidRDefault="00044A11" w:rsidP="00044A11">
            <w:pPr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effective communication and articulation</w:t>
            </w:r>
          </w:p>
          <w:p w14:paraId="16A09467" w14:textId="77777777" w:rsidR="00044A11" w:rsidRPr="008702DA" w:rsidRDefault="00044A11" w:rsidP="00044A11">
            <w:pPr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empathy and openness</w:t>
            </w:r>
          </w:p>
          <w:p w14:paraId="2969ED57" w14:textId="77777777" w:rsidR="00044A11" w:rsidRDefault="00044A11" w:rsidP="00044A11">
            <w:pPr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 w:rsidRPr="00DD3A79">
              <w:rPr>
                <w:rFonts w:ascii="Montserrat" w:hAnsi="Montserrat"/>
                <w:sz w:val="20"/>
                <w:szCs w:val="20"/>
              </w:rPr>
              <w:t>team working and collaboration</w:t>
            </w:r>
          </w:p>
          <w:p w14:paraId="5FC2E5BD" w14:textId="77777777" w:rsidR="00044A11" w:rsidRDefault="00044A11" w:rsidP="00044A11">
            <w:pPr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coaching and mentoring</w:t>
            </w:r>
          </w:p>
          <w:p w14:paraId="52F47A45" w14:textId="77777777" w:rsidR="00044A11" w:rsidRPr="00DD3A79" w:rsidRDefault="00044A11" w:rsidP="00044A11">
            <w:pPr>
              <w:ind w:left="720"/>
              <w:rPr>
                <w:rFonts w:ascii="Montserrat" w:hAnsi="Montserrat"/>
                <w:sz w:val="20"/>
                <w:szCs w:val="20"/>
              </w:rPr>
            </w:pPr>
          </w:p>
          <w:p w14:paraId="08039784" w14:textId="77777777" w:rsidR="00044A11" w:rsidRPr="008702DA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Well developed and demonstrable levels of skill associated with:</w:t>
            </w:r>
          </w:p>
          <w:p w14:paraId="0CD84C64" w14:textId="77777777" w:rsidR="00044A11" w:rsidRDefault="00044A11" w:rsidP="00044A1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problem identification, articulation and resolution</w:t>
            </w:r>
          </w:p>
          <w:p w14:paraId="60F75CF6" w14:textId="77777777" w:rsidR="00044A11" w:rsidRPr="00BA73F7" w:rsidRDefault="00044A11" w:rsidP="00044A1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00BA73F7">
              <w:rPr>
                <w:rFonts w:ascii="Montserrat" w:hAnsi="Montserrat"/>
                <w:sz w:val="20"/>
                <w:szCs w:val="20"/>
              </w:rPr>
              <w:t>use of judgement in complex situations</w:t>
            </w:r>
          </w:p>
          <w:p w14:paraId="0CB631E5" w14:textId="77777777" w:rsidR="00044A11" w:rsidRPr="00FB6F08" w:rsidRDefault="00044A11" w:rsidP="00044A11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00FB6F08">
              <w:rPr>
                <w:rFonts w:ascii="Montserrat" w:hAnsi="Montserrat"/>
                <w:sz w:val="20"/>
                <w:szCs w:val="20"/>
              </w:rPr>
              <w:t>critical and innovative thinking</w:t>
            </w:r>
          </w:p>
          <w:p w14:paraId="44A4E094" w14:textId="77777777" w:rsidR="00044A11" w:rsidRPr="008702DA" w:rsidRDefault="00044A11" w:rsidP="00044A11">
            <w:pPr>
              <w:pStyle w:val="ListParagraph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attention to detail</w:t>
            </w:r>
          </w:p>
          <w:p w14:paraId="04486510" w14:textId="77777777" w:rsidR="00044A11" w:rsidRPr="008702DA" w:rsidRDefault="00044A11" w:rsidP="00044A11">
            <w:pPr>
              <w:pStyle w:val="ListParagraph"/>
              <w:rPr>
                <w:rFonts w:ascii="Montserrat" w:hAnsi="Montserrat"/>
                <w:sz w:val="20"/>
                <w:szCs w:val="20"/>
              </w:rPr>
            </w:pPr>
          </w:p>
          <w:p w14:paraId="6859BB60" w14:textId="48E2212C" w:rsidR="00044A11" w:rsidRPr="008702DA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 xml:space="preserve">Excellent IT skills which must </w:t>
            </w:r>
            <w:r w:rsidR="005A2494">
              <w:rPr>
                <w:rFonts w:ascii="Montserrat" w:hAnsi="Montserrat"/>
                <w:sz w:val="20"/>
                <w:szCs w:val="20"/>
              </w:rPr>
              <w:t>encompass</w:t>
            </w:r>
            <w:r w:rsidRPr="008702DA">
              <w:rPr>
                <w:rFonts w:ascii="Montserrat" w:hAnsi="Montserrat"/>
                <w:sz w:val="20"/>
                <w:szCs w:val="20"/>
              </w:rPr>
              <w:t xml:space="preserve"> the:</w:t>
            </w:r>
          </w:p>
          <w:p w14:paraId="5576444A" w14:textId="77777777" w:rsidR="00044A11" w:rsidRPr="008702DA" w:rsidRDefault="00044A11" w:rsidP="00044A11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full MS Office suite</w:t>
            </w:r>
          </w:p>
          <w:p w14:paraId="3526B2BC" w14:textId="77777777" w:rsidR="00044A11" w:rsidRPr="008702DA" w:rsidRDefault="00044A11" w:rsidP="00044A11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20"/>
                <w:szCs w:val="20"/>
              </w:rPr>
            </w:pPr>
            <w:r w:rsidRPr="008702DA">
              <w:rPr>
                <w:rFonts w:ascii="Montserrat" w:hAnsi="Montserrat"/>
                <w:sz w:val="20"/>
                <w:szCs w:val="20"/>
              </w:rPr>
              <w:t>ability to quickly adapt to using new systems and software</w:t>
            </w:r>
          </w:p>
          <w:p w14:paraId="4DB8028F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14:paraId="293ED0AF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Well-developed data analysis</w:t>
            </w:r>
            <w:r w:rsidRPr="00FB6F08">
              <w:rPr>
                <w:rFonts w:ascii="Montserrat" w:hAnsi="Montserrat"/>
                <w:sz w:val="20"/>
                <w:szCs w:val="20"/>
              </w:rPr>
              <w:t xml:space="preserve"> skills</w:t>
            </w:r>
          </w:p>
          <w:p w14:paraId="69D89121" w14:textId="77777777" w:rsid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274703BD" w14:textId="34448ABC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Ability to create documentation / presentations etc. in an engaging and audience appropriate formats</w:t>
            </w:r>
          </w:p>
        </w:tc>
        <w:tc>
          <w:tcPr>
            <w:tcW w:w="1989" w:type="dxa"/>
          </w:tcPr>
          <w:p w14:paraId="6A6730B1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1,2,3,4, 5 (via probation period)</w:t>
            </w:r>
          </w:p>
        </w:tc>
      </w:tr>
      <w:tr w:rsidR="00044A11" w:rsidRPr="00044A11" w14:paraId="2AB835CC" w14:textId="77777777" w:rsidTr="006F39DF">
        <w:trPr>
          <w:trHeight w:val="454"/>
        </w:trPr>
        <w:tc>
          <w:tcPr>
            <w:tcW w:w="1980" w:type="dxa"/>
          </w:tcPr>
          <w:p w14:paraId="5B3439D1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4. Motivation/ Attitude</w:t>
            </w:r>
          </w:p>
          <w:p w14:paraId="7D9AEA34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B17C095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943D8FE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AE838FA" w14:textId="77777777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14:paraId="452B0AA4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Professional approach to work</w:t>
            </w:r>
          </w:p>
          <w:p w14:paraId="1F441424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</w:p>
          <w:p w14:paraId="11C56566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Reliable</w:t>
            </w:r>
          </w:p>
          <w:p w14:paraId="5CCFB5FF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</w:p>
          <w:p w14:paraId="2785DD77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Organisational Skills</w:t>
            </w:r>
          </w:p>
          <w:p w14:paraId="558DF24D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</w:p>
          <w:p w14:paraId="4195462B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Flexibility </w:t>
            </w:r>
          </w:p>
          <w:p w14:paraId="16B1C36E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</w:p>
          <w:p w14:paraId="3CA30457" w14:textId="77777777" w:rsidR="008A038C" w:rsidRDefault="008A038C" w:rsidP="008A038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Excellent interpersonal skills</w:t>
            </w:r>
          </w:p>
          <w:p w14:paraId="19DEAB36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E5AE8AC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09CCED9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2, 5 (via probation period)</w:t>
            </w:r>
          </w:p>
        </w:tc>
      </w:tr>
      <w:tr w:rsidR="00044A11" w:rsidRPr="00044A11" w14:paraId="5791CCEE" w14:textId="77777777" w:rsidTr="006F39DF">
        <w:trPr>
          <w:trHeight w:val="454"/>
        </w:trPr>
        <w:tc>
          <w:tcPr>
            <w:tcW w:w="1980" w:type="dxa"/>
          </w:tcPr>
          <w:p w14:paraId="77F49A37" w14:textId="7F24753D" w:rsidR="00044A11" w:rsidRPr="00044A11" w:rsidRDefault="00044A11" w:rsidP="00044A1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 xml:space="preserve">5. </w:t>
            </w:r>
            <w:r w:rsidR="005A2494">
              <w:rPr>
                <w:rFonts w:ascii="Montserrat" w:hAnsi="Montserrat"/>
                <w:b/>
                <w:sz w:val="20"/>
                <w:szCs w:val="20"/>
              </w:rPr>
              <w:t>UCFB/GIS</w:t>
            </w:r>
            <w:r w:rsidRPr="00044A11">
              <w:rPr>
                <w:rFonts w:ascii="Montserrat" w:hAnsi="Montserrat"/>
                <w:b/>
                <w:sz w:val="20"/>
                <w:szCs w:val="20"/>
              </w:rPr>
              <w:t xml:space="preserve"> Values</w:t>
            </w:r>
          </w:p>
        </w:tc>
        <w:tc>
          <w:tcPr>
            <w:tcW w:w="3123" w:type="dxa"/>
          </w:tcPr>
          <w:p w14:paraId="7DCD1847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Always trying to be the best you can be</w:t>
            </w:r>
          </w:p>
          <w:p w14:paraId="40295600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0CD521BC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Attention to detail</w:t>
            </w:r>
          </w:p>
          <w:p w14:paraId="677BD3B4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14759941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Equitable</w:t>
            </w:r>
          </w:p>
          <w:p w14:paraId="7E850590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503352EF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lastRenderedPageBreak/>
              <w:t>Honesty</w:t>
            </w:r>
          </w:p>
          <w:p w14:paraId="5C016AC5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3D6A0080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Integrity</w:t>
            </w:r>
          </w:p>
          <w:p w14:paraId="26A20EC9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321DF828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Loyalty</w:t>
            </w:r>
          </w:p>
          <w:p w14:paraId="42C5E6C8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  <w:p w14:paraId="3D334EBD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Respect</w:t>
            </w:r>
          </w:p>
          <w:p w14:paraId="74607875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3FA0B81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A981607" w14:textId="77777777" w:rsidR="00044A11" w:rsidRPr="00044A11" w:rsidRDefault="00044A11" w:rsidP="00044A11">
            <w:pPr>
              <w:rPr>
                <w:rFonts w:ascii="Montserrat" w:hAnsi="Montserrat"/>
                <w:sz w:val="20"/>
                <w:szCs w:val="20"/>
              </w:rPr>
            </w:pPr>
            <w:r w:rsidRPr="00044A11">
              <w:rPr>
                <w:rFonts w:ascii="Montserrat" w:hAnsi="Montserrat"/>
                <w:sz w:val="20"/>
                <w:szCs w:val="20"/>
              </w:rPr>
              <w:t>2, 5 (via probation period)</w:t>
            </w:r>
          </w:p>
        </w:tc>
      </w:tr>
      <w:tr w:rsidR="00044A11" w:rsidRPr="00044A11" w14:paraId="4803C00B" w14:textId="77777777" w:rsidTr="006F39DF">
        <w:trPr>
          <w:trHeight w:val="454"/>
        </w:trPr>
        <w:tc>
          <w:tcPr>
            <w:tcW w:w="10206" w:type="dxa"/>
            <w:gridSpan w:val="4"/>
          </w:tcPr>
          <w:p w14:paraId="0F6F9DC1" w14:textId="77777777" w:rsidR="00044A11" w:rsidRPr="00044A11" w:rsidRDefault="00044A11" w:rsidP="00044A1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044A11">
              <w:rPr>
                <w:rFonts w:ascii="Montserrat" w:hAnsi="Montserrat"/>
                <w:b/>
                <w:sz w:val="20"/>
                <w:szCs w:val="20"/>
              </w:rPr>
              <w:t>*1=Application Form; 2=Interview; 3=Test/Presentation; 4=Documentary Evidence; 5=Other, please specify if necessary</w:t>
            </w:r>
          </w:p>
        </w:tc>
      </w:tr>
    </w:tbl>
    <w:p w14:paraId="3D874D1F" w14:textId="285529C2" w:rsidR="00507CA2" w:rsidRDefault="00507CA2">
      <w:pPr>
        <w:rPr>
          <w:rFonts w:ascii="Montserrat" w:hAnsi="Montserrat"/>
          <w:i/>
          <w:sz w:val="20"/>
          <w:szCs w:val="20"/>
        </w:rPr>
      </w:pPr>
    </w:p>
    <w:p w14:paraId="79DFB0DF" w14:textId="77777777" w:rsidR="005651A9" w:rsidRDefault="005651A9" w:rsidP="00507CA2">
      <w:pPr>
        <w:jc w:val="center"/>
        <w:rPr>
          <w:rFonts w:ascii="Montserrat" w:hAnsi="Montserrat"/>
          <w:b/>
        </w:rPr>
      </w:pPr>
    </w:p>
    <w:p w14:paraId="59C9A894" w14:textId="16FE2BF8" w:rsidR="00D539A6" w:rsidRDefault="00D539A6">
      <w:pPr>
        <w:rPr>
          <w:rFonts w:ascii="Montserrat" w:hAnsi="Montserrat"/>
          <w:i/>
          <w:sz w:val="20"/>
          <w:szCs w:val="20"/>
        </w:rPr>
      </w:pPr>
    </w:p>
    <w:p w14:paraId="2FE978D3" w14:textId="2ACD052E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164C76FA" w14:textId="0E7D1051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6EE7AF71" w14:textId="49426ED9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14A34AC9" w14:textId="5778AD3A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4B9A6A5A" w14:textId="7DEEE831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514E9669" w14:textId="20A3BEB7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44D82ECC" w14:textId="34882A6B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66D00A55" w14:textId="56295950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0B542443" w14:textId="35FFDBC8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339F5F66" w14:textId="041B9A6F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320047A7" w14:textId="4FC99567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0375720E" w14:textId="4BA52A33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1A50B953" w14:textId="25E273FB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7B881AF4" w14:textId="2F7EFA61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355818E8" w14:textId="0FC04291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5DC676B0" w14:textId="21C418C1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7AF65D48" w14:textId="586583B3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497A3D46" w14:textId="718D78B3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5B5C55CC" w14:textId="00546D2C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41ECE057" w14:textId="37673BA7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0E6859ED" w14:textId="544E8DEC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64A772BF" w14:textId="06E9E554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560F761F" w14:textId="2A335C5A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18B152D4" w14:textId="1570250E" w:rsidR="004E6EFD" w:rsidRDefault="004E6EFD">
      <w:pPr>
        <w:rPr>
          <w:rFonts w:ascii="Montserrat" w:hAnsi="Montserrat"/>
          <w:i/>
          <w:sz w:val="20"/>
          <w:szCs w:val="20"/>
        </w:rPr>
      </w:pPr>
    </w:p>
    <w:p w14:paraId="6AF87E63" w14:textId="2090FAE3" w:rsidR="004E6EFD" w:rsidRDefault="004E6EFD" w:rsidP="004E6EFD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Terms and Conditions of Employment Relevant to the Post</w:t>
      </w:r>
    </w:p>
    <w:p w14:paraId="74F58EA8" w14:textId="77777777" w:rsidR="004E6EFD" w:rsidRDefault="004E6EFD" w:rsidP="004E6EFD">
      <w:pPr>
        <w:jc w:val="center"/>
        <w:rPr>
          <w:rFonts w:ascii="Montserrat" w:hAnsi="Montserrat"/>
          <w:b/>
        </w:rPr>
      </w:pPr>
    </w:p>
    <w:p w14:paraId="20CCB407" w14:textId="3670A1FD" w:rsidR="004E6EFD" w:rsidRPr="005D4B59" w:rsidRDefault="004E6EFD" w:rsidP="004E6EFD">
      <w:pPr>
        <w:rPr>
          <w:rFonts w:ascii="Montserrat" w:hAnsi="Montserrat"/>
        </w:rPr>
      </w:pPr>
      <w:r>
        <w:rPr>
          <w:rFonts w:ascii="Montserrat" w:hAnsi="Montserrat"/>
          <w:b/>
        </w:rPr>
        <w:t>Job Title:</w:t>
      </w:r>
      <w:r>
        <w:rPr>
          <w:rFonts w:ascii="Montserrat" w:hAnsi="Montserrat"/>
          <w:b/>
        </w:rPr>
        <w:tab/>
      </w:r>
      <w:r w:rsidRPr="004E6EFD">
        <w:rPr>
          <w:rFonts w:ascii="Montserrat" w:hAnsi="Montserrat"/>
        </w:rPr>
        <w:t xml:space="preserve">Senior </w:t>
      </w:r>
      <w:r w:rsidRPr="005D4B59">
        <w:rPr>
          <w:rFonts w:ascii="Montserrat" w:hAnsi="Montserrat"/>
        </w:rPr>
        <w:t>Employability and Career Planning (ECP) Advisor</w:t>
      </w:r>
    </w:p>
    <w:p w14:paraId="68233C71" w14:textId="77777777" w:rsidR="004E6EFD" w:rsidRPr="00F605DE" w:rsidRDefault="004E6EFD" w:rsidP="004E6EFD">
      <w:pPr>
        <w:rPr>
          <w:rFonts w:ascii="Montserrat" w:hAnsi="Montserrat"/>
        </w:rPr>
      </w:pPr>
      <w:r>
        <w:rPr>
          <w:rFonts w:ascii="Montserrat" w:hAnsi="Montserrat"/>
          <w:b/>
        </w:rPr>
        <w:t>Hours: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>8:30 am – 5:00 pm, full time</w:t>
      </w:r>
    </w:p>
    <w:p w14:paraId="2AD2BB54" w14:textId="34D414C2" w:rsidR="004E6EFD" w:rsidRPr="005D4B59" w:rsidRDefault="004E6EFD" w:rsidP="004E6EFD">
      <w:pPr>
        <w:ind w:left="1440" w:hanging="1440"/>
        <w:rPr>
          <w:rFonts w:ascii="Montserrat" w:hAnsi="Montserrat"/>
          <w:b/>
        </w:rPr>
      </w:pPr>
      <w:r>
        <w:rPr>
          <w:rFonts w:ascii="Montserrat" w:hAnsi="Montserrat"/>
          <w:b/>
        </w:rPr>
        <w:t>Salary:</w:t>
      </w:r>
      <w:r>
        <w:rPr>
          <w:rFonts w:ascii="Montserrat" w:hAnsi="Montserrat"/>
          <w:b/>
        </w:rPr>
        <w:tab/>
      </w:r>
      <w:r w:rsidRPr="004E6EFD">
        <w:rPr>
          <w:rFonts w:ascii="Montserrat" w:hAnsi="Montserrat"/>
        </w:rPr>
        <w:t>Circa £24,</w:t>
      </w:r>
      <w:r w:rsidR="00805221">
        <w:rPr>
          <w:rFonts w:ascii="Montserrat" w:hAnsi="Montserrat"/>
        </w:rPr>
        <w:t>510</w:t>
      </w:r>
      <w:r w:rsidRPr="004E6EFD">
        <w:rPr>
          <w:rFonts w:ascii="Montserrat" w:hAnsi="Montserrat"/>
        </w:rPr>
        <w:t xml:space="preserve"> to £3</w:t>
      </w:r>
      <w:r w:rsidR="00805221">
        <w:rPr>
          <w:rFonts w:ascii="Montserrat" w:hAnsi="Montserrat"/>
        </w:rPr>
        <w:t>1</w:t>
      </w:r>
      <w:r w:rsidRPr="004E6EFD">
        <w:rPr>
          <w:rFonts w:ascii="Montserrat" w:hAnsi="Montserrat"/>
        </w:rPr>
        <w:t>,</w:t>
      </w:r>
      <w:r w:rsidR="00805221">
        <w:rPr>
          <w:rFonts w:ascii="Montserrat" w:hAnsi="Montserrat"/>
        </w:rPr>
        <w:t>212</w:t>
      </w:r>
      <w:r w:rsidRPr="004E6EFD">
        <w:rPr>
          <w:rFonts w:ascii="Montserrat" w:hAnsi="Montserrat"/>
        </w:rPr>
        <w:t xml:space="preserve"> per annum depending upon qualifications &amp; experience </w:t>
      </w:r>
    </w:p>
    <w:p w14:paraId="71695E27" w14:textId="7DF5E6F4" w:rsidR="004E6EFD" w:rsidRDefault="004E6EFD" w:rsidP="004E6EFD">
      <w:pPr>
        <w:rPr>
          <w:rFonts w:ascii="Montserrat" w:hAnsi="Montserrat"/>
          <w:b/>
        </w:rPr>
      </w:pPr>
      <w:r w:rsidRPr="005D4B59">
        <w:rPr>
          <w:rFonts w:ascii="Montserrat" w:hAnsi="Montserrat"/>
          <w:b/>
        </w:rPr>
        <w:t>Work Base:</w:t>
      </w:r>
      <w:r w:rsidRPr="005D4B59">
        <w:rPr>
          <w:rFonts w:ascii="Montserrat" w:hAnsi="Montserrat"/>
          <w:b/>
        </w:rPr>
        <w:tab/>
      </w:r>
      <w:r w:rsidR="00805221">
        <w:rPr>
          <w:rFonts w:ascii="Montserrat" w:hAnsi="Montserrat"/>
        </w:rPr>
        <w:t>Etihad</w:t>
      </w:r>
      <w:r w:rsidRPr="005D4B59">
        <w:rPr>
          <w:rFonts w:ascii="Montserrat" w:hAnsi="Montserrat"/>
        </w:rPr>
        <w:t xml:space="preserve"> Campus (s</w:t>
      </w:r>
      <w:r>
        <w:rPr>
          <w:rFonts w:ascii="Montserrat" w:hAnsi="Montserrat"/>
        </w:rPr>
        <w:t xml:space="preserve">ome travel between sites will </w:t>
      </w:r>
      <w:r w:rsidRPr="005D4B59">
        <w:rPr>
          <w:rFonts w:ascii="Montserrat" w:hAnsi="Montserrat"/>
        </w:rPr>
        <w:t>be expected)</w:t>
      </w:r>
    </w:p>
    <w:p w14:paraId="724DF9CC" w14:textId="77777777" w:rsidR="004E6EFD" w:rsidRDefault="004E6EFD" w:rsidP="004E6EFD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Holidays: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33 days paid holidays, including the usual public holidays in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>England and Wales</w:t>
      </w:r>
    </w:p>
    <w:p w14:paraId="3474FC39" w14:textId="77777777" w:rsidR="004E6EFD" w:rsidRDefault="004E6EFD" w:rsidP="004E6EFD">
      <w:pPr>
        <w:rPr>
          <w:rFonts w:ascii="Montserrat" w:hAnsi="Montserrat"/>
        </w:rPr>
      </w:pPr>
      <w:r>
        <w:rPr>
          <w:rFonts w:ascii="Montserrat" w:hAnsi="Montserrat"/>
          <w:b/>
        </w:rPr>
        <w:t>Benefits: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Christmas/ New Year closure period (10 discretionary days inclusive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 xml:space="preserve">of bank holidays), cycle to work, Perkbox, birthday off, annual staff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 xml:space="preserve">events, pension (statutory auto-enrolment scheme), occupational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>maternity/ paternity pay after qualifying period</w:t>
      </w:r>
    </w:p>
    <w:p w14:paraId="06FCECF4" w14:textId="77777777" w:rsidR="004E6EFD" w:rsidRDefault="004E6EFD" w:rsidP="004E6EFD">
      <w:pPr>
        <w:rPr>
          <w:rFonts w:ascii="Montserrat" w:hAnsi="Montserrat"/>
        </w:rPr>
      </w:pPr>
    </w:p>
    <w:p w14:paraId="301B02BD" w14:textId="77777777" w:rsidR="004E6EFD" w:rsidRDefault="004E6EFD" w:rsidP="004E6EFD">
      <w:pPr>
        <w:rPr>
          <w:rFonts w:ascii="Montserrat" w:hAnsi="Montserrat"/>
          <w:b/>
        </w:rPr>
      </w:pPr>
      <w:r w:rsidRPr="00C251B6">
        <w:rPr>
          <w:rFonts w:ascii="Montserrat" w:hAnsi="Montserrat"/>
          <w:b/>
        </w:rPr>
        <w:t>Subject to:</w:t>
      </w:r>
    </w:p>
    <w:p w14:paraId="1744EC0C" w14:textId="77777777" w:rsidR="004E6EFD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DBS check</w:t>
      </w:r>
    </w:p>
    <w:p w14:paraId="4A20449A" w14:textId="77777777" w:rsidR="004E6EFD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completion of the Probationary period</w:t>
      </w:r>
    </w:p>
    <w:p w14:paraId="52F4A348" w14:textId="77777777" w:rsidR="004E6EFD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Right to Work in the UK: Compliance with Asylum and Immigration Act 1996 and Immigration and Asylum and Nationality Act 2006</w:t>
      </w:r>
    </w:p>
    <w:p w14:paraId="0E28EB1C" w14:textId="77777777" w:rsidR="004E6EFD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stated qualifications relevant to the post</w:t>
      </w:r>
    </w:p>
    <w:p w14:paraId="52D03E81" w14:textId="77777777" w:rsidR="004E6EFD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membership of relevant professional bodies as stipulated by the post</w:t>
      </w:r>
    </w:p>
    <w:p w14:paraId="19FAB095" w14:textId="77777777" w:rsidR="004E6EFD" w:rsidRPr="00C251B6" w:rsidRDefault="004E6EFD" w:rsidP="004E6EFD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14:paraId="4155162D" w14:textId="77777777" w:rsidR="004E6EFD" w:rsidRPr="00DB017D" w:rsidRDefault="004E6EFD" w:rsidP="004E6EFD">
      <w:pPr>
        <w:rPr>
          <w:rFonts w:ascii="Montserrat" w:hAnsi="Montserrat"/>
          <w:sz w:val="20"/>
          <w:szCs w:val="20"/>
        </w:rPr>
      </w:pPr>
    </w:p>
    <w:p w14:paraId="0A4A541E" w14:textId="77777777" w:rsidR="004E6EFD" w:rsidRPr="00B83E57" w:rsidRDefault="004E6EFD">
      <w:pPr>
        <w:rPr>
          <w:rFonts w:ascii="Montserrat" w:hAnsi="Montserrat"/>
          <w:i/>
          <w:sz w:val="20"/>
          <w:szCs w:val="20"/>
        </w:rPr>
      </w:pPr>
    </w:p>
    <w:sectPr w:rsidR="004E6EFD" w:rsidRPr="00B83E57" w:rsidSect="005A211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25DB" w14:textId="77777777" w:rsidR="00412D30" w:rsidRDefault="00412D30" w:rsidP="005A211D">
      <w:pPr>
        <w:spacing w:after="0" w:line="240" w:lineRule="auto"/>
      </w:pPr>
      <w:r>
        <w:separator/>
      </w:r>
    </w:p>
  </w:endnote>
  <w:endnote w:type="continuationSeparator" w:id="0">
    <w:p w14:paraId="13AB1E28" w14:textId="77777777" w:rsidR="00412D30" w:rsidRDefault="00412D30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284B" w14:textId="77777777" w:rsidR="00412D30" w:rsidRDefault="00412D30" w:rsidP="005A211D">
      <w:pPr>
        <w:spacing w:after="0" w:line="240" w:lineRule="auto"/>
      </w:pPr>
      <w:r>
        <w:separator/>
      </w:r>
    </w:p>
  </w:footnote>
  <w:footnote w:type="continuationSeparator" w:id="0">
    <w:p w14:paraId="3914CD02" w14:textId="77777777" w:rsidR="00412D30" w:rsidRDefault="00412D30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F88" w14:textId="77777777"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40DA46D" wp14:editId="7A69C5D5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CB"/>
    <w:multiLevelType w:val="hybridMultilevel"/>
    <w:tmpl w:val="2F22B4A4"/>
    <w:lvl w:ilvl="0" w:tplc="F3165686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5012"/>
    <w:multiLevelType w:val="hybridMultilevel"/>
    <w:tmpl w:val="03DC614E"/>
    <w:lvl w:ilvl="0" w:tplc="789448EC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67DF7"/>
    <w:multiLevelType w:val="hybridMultilevel"/>
    <w:tmpl w:val="7D6E7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408"/>
    <w:multiLevelType w:val="hybridMultilevel"/>
    <w:tmpl w:val="1A7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61A"/>
    <w:multiLevelType w:val="hybridMultilevel"/>
    <w:tmpl w:val="B6FA23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461C"/>
    <w:multiLevelType w:val="hybridMultilevel"/>
    <w:tmpl w:val="ABA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26B"/>
    <w:multiLevelType w:val="hybridMultilevel"/>
    <w:tmpl w:val="6410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0EF2"/>
    <w:multiLevelType w:val="hybridMultilevel"/>
    <w:tmpl w:val="C84206E2"/>
    <w:lvl w:ilvl="0" w:tplc="FE2C67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07C8"/>
    <w:multiLevelType w:val="hybridMultilevel"/>
    <w:tmpl w:val="6F72E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D4E"/>
    <w:multiLevelType w:val="hybridMultilevel"/>
    <w:tmpl w:val="6280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8D7"/>
    <w:multiLevelType w:val="hybridMultilevel"/>
    <w:tmpl w:val="40684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E5DA3"/>
    <w:multiLevelType w:val="hybridMultilevel"/>
    <w:tmpl w:val="FF62FE10"/>
    <w:lvl w:ilvl="0" w:tplc="154C4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F0866"/>
    <w:multiLevelType w:val="hybridMultilevel"/>
    <w:tmpl w:val="DFA0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E0AAD"/>
    <w:multiLevelType w:val="hybridMultilevel"/>
    <w:tmpl w:val="64207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3E14"/>
    <w:multiLevelType w:val="hybridMultilevel"/>
    <w:tmpl w:val="039A95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F060E"/>
    <w:multiLevelType w:val="hybridMultilevel"/>
    <w:tmpl w:val="D8E2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2035"/>
    <w:multiLevelType w:val="hybridMultilevel"/>
    <w:tmpl w:val="AFFC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0EAF"/>
    <w:multiLevelType w:val="hybridMultilevel"/>
    <w:tmpl w:val="1728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449"/>
    <w:multiLevelType w:val="hybridMultilevel"/>
    <w:tmpl w:val="1002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820E1"/>
    <w:multiLevelType w:val="hybridMultilevel"/>
    <w:tmpl w:val="FB1AD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374AE"/>
    <w:multiLevelType w:val="hybridMultilevel"/>
    <w:tmpl w:val="309A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24AF2"/>
    <w:multiLevelType w:val="hybridMultilevel"/>
    <w:tmpl w:val="B6F4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2AB2"/>
    <w:multiLevelType w:val="hybridMultilevel"/>
    <w:tmpl w:val="4DD8AE26"/>
    <w:lvl w:ilvl="0" w:tplc="7D8CE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1042"/>
    <w:multiLevelType w:val="hybridMultilevel"/>
    <w:tmpl w:val="F11C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7A91"/>
    <w:multiLevelType w:val="hybridMultilevel"/>
    <w:tmpl w:val="AECE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C3029"/>
    <w:multiLevelType w:val="hybridMultilevel"/>
    <w:tmpl w:val="9592A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E7BF5"/>
    <w:multiLevelType w:val="hybridMultilevel"/>
    <w:tmpl w:val="6322AA9C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8" w15:restartNumberingAfterBreak="0">
    <w:nsid w:val="78035191"/>
    <w:multiLevelType w:val="hybridMultilevel"/>
    <w:tmpl w:val="FA7AD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9073F"/>
    <w:multiLevelType w:val="hybridMultilevel"/>
    <w:tmpl w:val="53BA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54DF"/>
    <w:multiLevelType w:val="hybridMultilevel"/>
    <w:tmpl w:val="8C88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01447">
    <w:abstractNumId w:val="25"/>
  </w:num>
  <w:num w:numId="2" w16cid:durableId="1363748863">
    <w:abstractNumId w:val="12"/>
  </w:num>
  <w:num w:numId="3" w16cid:durableId="419067129">
    <w:abstractNumId w:val="22"/>
  </w:num>
  <w:num w:numId="4" w16cid:durableId="2121491761">
    <w:abstractNumId w:val="14"/>
  </w:num>
  <w:num w:numId="5" w16cid:durableId="1118767290">
    <w:abstractNumId w:val="27"/>
  </w:num>
  <w:num w:numId="6" w16cid:durableId="645551042">
    <w:abstractNumId w:val="29"/>
  </w:num>
  <w:num w:numId="7" w16cid:durableId="544371077">
    <w:abstractNumId w:val="23"/>
  </w:num>
  <w:num w:numId="8" w16cid:durableId="1934774597">
    <w:abstractNumId w:val="3"/>
  </w:num>
  <w:num w:numId="9" w16cid:durableId="2071230302">
    <w:abstractNumId w:val="21"/>
  </w:num>
  <w:num w:numId="10" w16cid:durableId="2102949023">
    <w:abstractNumId w:val="30"/>
  </w:num>
  <w:num w:numId="11" w16cid:durableId="2064019823">
    <w:abstractNumId w:val="5"/>
  </w:num>
  <w:num w:numId="12" w16cid:durableId="1041436129">
    <w:abstractNumId w:val="13"/>
  </w:num>
  <w:num w:numId="13" w16cid:durableId="1510565525">
    <w:abstractNumId w:val="0"/>
  </w:num>
  <w:num w:numId="14" w16cid:durableId="797183062">
    <w:abstractNumId w:val="19"/>
  </w:num>
  <w:num w:numId="15" w16cid:durableId="381831208">
    <w:abstractNumId w:val="6"/>
  </w:num>
  <w:num w:numId="16" w16cid:durableId="1921793788">
    <w:abstractNumId w:val="18"/>
  </w:num>
  <w:num w:numId="17" w16cid:durableId="730228823">
    <w:abstractNumId w:val="11"/>
  </w:num>
  <w:num w:numId="18" w16cid:durableId="1613855119">
    <w:abstractNumId w:val="1"/>
  </w:num>
  <w:num w:numId="19" w16cid:durableId="1238201478">
    <w:abstractNumId w:val="8"/>
  </w:num>
  <w:num w:numId="20" w16cid:durableId="1213616907">
    <w:abstractNumId w:val="16"/>
  </w:num>
  <w:num w:numId="21" w16cid:durableId="1976526667">
    <w:abstractNumId w:val="2"/>
  </w:num>
  <w:num w:numId="22" w16cid:durableId="1155880176">
    <w:abstractNumId w:val="15"/>
  </w:num>
  <w:num w:numId="23" w16cid:durableId="1787383163">
    <w:abstractNumId w:val="7"/>
  </w:num>
  <w:num w:numId="24" w16cid:durableId="1330988372">
    <w:abstractNumId w:val="4"/>
  </w:num>
  <w:num w:numId="25" w16cid:durableId="937637158">
    <w:abstractNumId w:val="28"/>
  </w:num>
  <w:num w:numId="26" w16cid:durableId="327758338">
    <w:abstractNumId w:val="26"/>
  </w:num>
  <w:num w:numId="27" w16cid:durableId="1988776371">
    <w:abstractNumId w:val="24"/>
  </w:num>
  <w:num w:numId="28" w16cid:durableId="1288320836">
    <w:abstractNumId w:val="20"/>
  </w:num>
  <w:num w:numId="29" w16cid:durableId="958143808">
    <w:abstractNumId w:val="17"/>
  </w:num>
  <w:num w:numId="30" w16cid:durableId="661465278">
    <w:abstractNumId w:val="10"/>
  </w:num>
  <w:num w:numId="31" w16cid:durableId="1382095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5B"/>
    <w:rsid w:val="00035F9D"/>
    <w:rsid w:val="00044A11"/>
    <w:rsid w:val="00063A3A"/>
    <w:rsid w:val="000D319B"/>
    <w:rsid w:val="000F17AD"/>
    <w:rsid w:val="00102876"/>
    <w:rsid w:val="00121260"/>
    <w:rsid w:val="00151D59"/>
    <w:rsid w:val="001535ED"/>
    <w:rsid w:val="00166283"/>
    <w:rsid w:val="00177E2B"/>
    <w:rsid w:val="00186B41"/>
    <w:rsid w:val="001A419F"/>
    <w:rsid w:val="001B51C1"/>
    <w:rsid w:val="001F4B5B"/>
    <w:rsid w:val="0021132F"/>
    <w:rsid w:val="002123FA"/>
    <w:rsid w:val="002625DF"/>
    <w:rsid w:val="002A6B18"/>
    <w:rsid w:val="002C307E"/>
    <w:rsid w:val="0032040A"/>
    <w:rsid w:val="00392730"/>
    <w:rsid w:val="003962E5"/>
    <w:rsid w:val="003E1A50"/>
    <w:rsid w:val="003F7A65"/>
    <w:rsid w:val="00412D30"/>
    <w:rsid w:val="00456E7B"/>
    <w:rsid w:val="00461DA2"/>
    <w:rsid w:val="004E09A1"/>
    <w:rsid w:val="004E6EFD"/>
    <w:rsid w:val="00507CA2"/>
    <w:rsid w:val="005342BC"/>
    <w:rsid w:val="005651A9"/>
    <w:rsid w:val="005A056C"/>
    <w:rsid w:val="005A211D"/>
    <w:rsid w:val="005A2494"/>
    <w:rsid w:val="005D6043"/>
    <w:rsid w:val="0063357F"/>
    <w:rsid w:val="006679FC"/>
    <w:rsid w:val="0069220C"/>
    <w:rsid w:val="006A4901"/>
    <w:rsid w:val="006C4A07"/>
    <w:rsid w:val="006F7A19"/>
    <w:rsid w:val="00781E3B"/>
    <w:rsid w:val="007A4F1B"/>
    <w:rsid w:val="007B1A5A"/>
    <w:rsid w:val="007B47BA"/>
    <w:rsid w:val="007E328C"/>
    <w:rsid w:val="00805221"/>
    <w:rsid w:val="00887D33"/>
    <w:rsid w:val="008A038C"/>
    <w:rsid w:val="008F7616"/>
    <w:rsid w:val="00921E88"/>
    <w:rsid w:val="00953167"/>
    <w:rsid w:val="009710B0"/>
    <w:rsid w:val="00984E61"/>
    <w:rsid w:val="009B6439"/>
    <w:rsid w:val="009C3F3E"/>
    <w:rsid w:val="009D11B2"/>
    <w:rsid w:val="009D716B"/>
    <w:rsid w:val="00A93FAA"/>
    <w:rsid w:val="00AA5FB7"/>
    <w:rsid w:val="00B36379"/>
    <w:rsid w:val="00B83E57"/>
    <w:rsid w:val="00BA73F7"/>
    <w:rsid w:val="00BE2A56"/>
    <w:rsid w:val="00C251B6"/>
    <w:rsid w:val="00C43A7C"/>
    <w:rsid w:val="00C95530"/>
    <w:rsid w:val="00CB63DA"/>
    <w:rsid w:val="00D539A6"/>
    <w:rsid w:val="00DD3A79"/>
    <w:rsid w:val="00DD7E24"/>
    <w:rsid w:val="00E10F5E"/>
    <w:rsid w:val="00E56AD2"/>
    <w:rsid w:val="00EA3D15"/>
    <w:rsid w:val="00ED3372"/>
    <w:rsid w:val="00ED51B0"/>
    <w:rsid w:val="00F339E6"/>
    <w:rsid w:val="00F605DE"/>
    <w:rsid w:val="00F73392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85EC76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  <w:style w:type="paragraph" w:styleId="NoSpacing">
    <w:name w:val="No Spacing"/>
    <w:uiPriority w:val="1"/>
    <w:qFormat/>
    <w:rsid w:val="000D319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61DA2"/>
  </w:style>
  <w:style w:type="paragraph" w:styleId="BalloonText">
    <w:name w:val="Balloon Text"/>
    <w:basedOn w:val="Normal"/>
    <w:link w:val="BalloonTextChar"/>
    <w:uiPriority w:val="99"/>
    <w:semiHidden/>
    <w:unhideWhenUsed/>
    <w:rsid w:val="00AA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19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4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9B2-FF51-4605-8A77-25444524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Karen Lyons</cp:lastModifiedBy>
  <cp:revision>6</cp:revision>
  <dcterms:created xsi:type="dcterms:W3CDTF">2021-12-15T10:15:00Z</dcterms:created>
  <dcterms:modified xsi:type="dcterms:W3CDTF">2022-08-04T07:02:00Z</dcterms:modified>
</cp:coreProperties>
</file>